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7F93E" w14:textId="77777777" w:rsidR="00DB1388" w:rsidRPr="00946574" w:rsidRDefault="00DB1388" w:rsidP="00DE2696">
      <w:pPr>
        <w:pStyle w:val="NoSpacing"/>
        <w:jc w:val="center"/>
        <w:rPr>
          <w:b/>
          <w:sz w:val="44"/>
          <w:szCs w:val="44"/>
          <w:u w:val="single"/>
        </w:rPr>
      </w:pPr>
      <w:r w:rsidRPr="00946574">
        <w:rPr>
          <w:b/>
          <w:sz w:val="44"/>
          <w:szCs w:val="44"/>
          <w:u w:val="single"/>
        </w:rPr>
        <w:t>Nonlinear Sigma Model of disorder</w:t>
      </w:r>
    </w:p>
    <w:p w14:paraId="70BBE176" w14:textId="56BF8895" w:rsidR="00DE2696" w:rsidRDefault="00DE2696" w:rsidP="00DB1388">
      <w:pPr>
        <w:pStyle w:val="NoSpacing"/>
      </w:pPr>
    </w:p>
    <w:p w14:paraId="0CE790CD" w14:textId="2AAAC5B1" w:rsidR="00946574" w:rsidRPr="00946574" w:rsidRDefault="00946574" w:rsidP="00DB1388">
      <w:pPr>
        <w:pStyle w:val="NoSpacing"/>
        <w:rPr>
          <w:sz w:val="24"/>
          <w:szCs w:val="24"/>
        </w:rPr>
      </w:pPr>
    </w:p>
    <w:p w14:paraId="570A6381" w14:textId="77777777" w:rsidR="00946574" w:rsidRDefault="00946574" w:rsidP="00946574">
      <w:pPr>
        <w:pStyle w:val="NoSpacing"/>
        <w:rPr>
          <w:sz w:val="24"/>
          <w:szCs w:val="24"/>
        </w:rPr>
      </w:pPr>
      <w:r w:rsidRPr="00946574">
        <w:rPr>
          <w:sz w:val="24"/>
          <w:szCs w:val="24"/>
        </w:rPr>
        <w:t xml:space="preserve">The self-cnnsistent theory seems to be a sort of mean field theory, and so can access points around the phase transition, but not the transition itself.  The single-parameter scaling theory seems to be true, but is inherently phenomenological, and would require the self-consistent theory to estimate the scaling function near the critical point.  The NLsM is a field theory that we can use, like was done to analyze the FM phase transition.  It can handle, indirectly, the fluctuations near the critical point.  From it we can derive the </w:t>
      </w:r>
      <w:r w:rsidRPr="00946574">
        <w:rPr>
          <w:sz w:val="24"/>
          <w:szCs w:val="24"/>
          <w:lang w:val="el-GR"/>
        </w:rPr>
        <w:t>β</w:t>
      </w:r>
      <w:r w:rsidRPr="00946574">
        <w:rPr>
          <w:sz w:val="24"/>
          <w:szCs w:val="24"/>
        </w:rPr>
        <w:t>(g) scaling equations (in Q1D, 2+</w:t>
      </w:r>
      <w:r w:rsidRPr="00946574">
        <w:rPr>
          <w:sz w:val="24"/>
          <w:szCs w:val="24"/>
          <w:lang w:val="el-GR"/>
        </w:rPr>
        <w:t>ε</w:t>
      </w:r>
      <w:r w:rsidRPr="00946574">
        <w:rPr>
          <w:sz w:val="24"/>
          <w:szCs w:val="24"/>
        </w:rPr>
        <w:t xml:space="preserve"> dimensions?)  It seems to be mainly applicable in the diffusive regime</w:t>
      </w:r>
      <w:r>
        <w:rPr>
          <w:sz w:val="24"/>
          <w:szCs w:val="24"/>
        </w:rPr>
        <w:t xml:space="preserve"> (because apparently we expand in powers of small kurvatures)</w:t>
      </w:r>
      <w:r w:rsidRPr="00946574">
        <w:rPr>
          <w:sz w:val="24"/>
          <w:szCs w:val="24"/>
        </w:rPr>
        <w:t xml:space="preserve">, </w:t>
      </w:r>
    </w:p>
    <w:p w14:paraId="1C66D681" w14:textId="77777777" w:rsidR="00946574" w:rsidRDefault="00946574" w:rsidP="00946574">
      <w:pPr>
        <w:pStyle w:val="NoSpacing"/>
        <w:rPr>
          <w:sz w:val="24"/>
          <w:szCs w:val="24"/>
        </w:rPr>
      </w:pPr>
    </w:p>
    <w:tbl>
      <w:tblPr>
        <w:tblStyle w:val="TableGrid"/>
        <w:tblW w:w="0" w:type="auto"/>
        <w:tblLook w:val="04A0" w:firstRow="1" w:lastRow="0" w:firstColumn="1" w:lastColumn="0" w:noHBand="0" w:noVBand="1"/>
      </w:tblPr>
      <w:tblGrid>
        <w:gridCol w:w="9350"/>
      </w:tblGrid>
      <w:tr w:rsidR="00946574" w14:paraId="0475AA55" w14:textId="77777777" w:rsidTr="00946574">
        <w:tc>
          <w:tcPr>
            <w:tcW w:w="9350" w:type="dxa"/>
          </w:tcPr>
          <w:p w14:paraId="7256BBF5" w14:textId="34734755" w:rsidR="00946574" w:rsidRDefault="00946574" w:rsidP="00946574">
            <w:pPr>
              <w:pStyle w:val="NoSpacing"/>
              <w:rPr>
                <w:sz w:val="24"/>
                <w:szCs w:val="24"/>
              </w:rPr>
            </w:pPr>
            <w:r w:rsidRPr="00946574">
              <w:rPr>
                <w:color w:val="FF0000"/>
                <w:sz w:val="24"/>
                <w:szCs w:val="24"/>
              </w:rPr>
              <w:t>Are the higher k-terms relevant perturbations in 3D?  I imagine they are and grow in importance, but can be considered small in 2+</w:t>
            </w:r>
            <w:r w:rsidRPr="00946574">
              <w:rPr>
                <w:rFonts w:ascii="Calibri" w:hAnsi="Calibri" w:cs="Calibri"/>
                <w:color w:val="FF0000"/>
                <w:sz w:val="24"/>
                <w:szCs w:val="24"/>
              </w:rPr>
              <w:t>ε</w:t>
            </w:r>
            <w:r w:rsidRPr="00946574">
              <w:rPr>
                <w:color w:val="FF0000"/>
                <w:sz w:val="24"/>
                <w:szCs w:val="24"/>
              </w:rPr>
              <w:t xml:space="preserve"> dimensions</w:t>
            </w:r>
            <w:r w:rsidR="00412EB7">
              <w:rPr>
                <w:color w:val="FF0000"/>
                <w:sz w:val="24"/>
                <w:szCs w:val="24"/>
              </w:rPr>
              <w:t xml:space="preserve">, i.e., proportional to </w:t>
            </w:r>
            <w:r w:rsidR="00412EB7">
              <w:rPr>
                <w:rFonts w:ascii="Calibri" w:hAnsi="Calibri" w:cs="Calibri"/>
                <w:color w:val="FF0000"/>
                <w:sz w:val="24"/>
                <w:szCs w:val="24"/>
              </w:rPr>
              <w:t>ε</w:t>
            </w:r>
            <w:r w:rsidRPr="00946574">
              <w:rPr>
                <w:color w:val="FF0000"/>
                <w:sz w:val="24"/>
                <w:szCs w:val="24"/>
              </w:rPr>
              <w:t>?</w:t>
            </w:r>
          </w:p>
        </w:tc>
      </w:tr>
    </w:tbl>
    <w:p w14:paraId="176C49A0" w14:textId="77777777" w:rsidR="00946574" w:rsidRDefault="00946574" w:rsidP="00946574">
      <w:pPr>
        <w:pStyle w:val="NoSpacing"/>
        <w:rPr>
          <w:sz w:val="24"/>
          <w:szCs w:val="24"/>
        </w:rPr>
      </w:pPr>
    </w:p>
    <w:p w14:paraId="6BFFA63C" w14:textId="79496F1D" w:rsidR="00946574" w:rsidRDefault="00946574" w:rsidP="00946574">
      <w:pPr>
        <w:pStyle w:val="NoSpacing"/>
        <w:rPr>
          <w:sz w:val="24"/>
          <w:szCs w:val="24"/>
        </w:rPr>
      </w:pPr>
      <w:r w:rsidRPr="00946574">
        <w:rPr>
          <w:sz w:val="24"/>
          <w:szCs w:val="24"/>
        </w:rPr>
        <w:t>but one guy says it’s good up to ℓk</w:t>
      </w:r>
      <w:r w:rsidRPr="00946574">
        <w:rPr>
          <w:sz w:val="24"/>
          <w:szCs w:val="24"/>
          <w:vertAlign w:val="subscript"/>
        </w:rPr>
        <w:t>F</w:t>
      </w:r>
      <w:r w:rsidRPr="00946574">
        <w:rPr>
          <w:sz w:val="24"/>
          <w:szCs w:val="24"/>
        </w:rPr>
        <w:t xml:space="preserve"> = 1.  Also says one can derive probability distributions?  Really how?</w:t>
      </w:r>
    </w:p>
    <w:p w14:paraId="1138B196" w14:textId="47017952" w:rsidR="00946574" w:rsidRDefault="00946574" w:rsidP="00946574">
      <w:pPr>
        <w:pStyle w:val="NoSpacing"/>
        <w:rPr>
          <w:sz w:val="24"/>
          <w:szCs w:val="24"/>
        </w:rPr>
      </w:pPr>
    </w:p>
    <w:p w14:paraId="1E98109D" w14:textId="2484ACEC" w:rsidR="00946574" w:rsidRDefault="00DB062F" w:rsidP="00946574">
      <w:pPr>
        <w:pStyle w:val="NoSpacing"/>
      </w:pPr>
      <w:r>
        <w:object w:dxaOrig="5856" w:dyaOrig="2232" w14:anchorId="1C880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pt;height:102pt" o:ole="">
            <v:imagedata r:id="rId5" o:title=""/>
          </v:shape>
          <o:OLEObject Type="Embed" ProgID="PBrush" ShapeID="_x0000_i1025" DrawAspect="Content" ObjectID="_1727619250" r:id="rId6"/>
        </w:object>
      </w:r>
    </w:p>
    <w:p w14:paraId="0AACE1AE" w14:textId="77777777" w:rsidR="00946574" w:rsidRDefault="00946574" w:rsidP="00946574">
      <w:pPr>
        <w:pStyle w:val="NoSpacing"/>
      </w:pPr>
    </w:p>
    <w:p w14:paraId="67615A2D" w14:textId="77777777" w:rsidR="00946574" w:rsidRPr="00946574" w:rsidRDefault="00946574" w:rsidP="00946574">
      <w:pPr>
        <w:pStyle w:val="NoSpacing"/>
        <w:rPr>
          <w:sz w:val="24"/>
          <w:szCs w:val="24"/>
        </w:rPr>
      </w:pPr>
      <w:r w:rsidRPr="00946574">
        <w:rPr>
          <w:sz w:val="24"/>
          <w:szCs w:val="24"/>
        </w:rPr>
        <w:t>We can imagine an RG flow like the following, at least in 3D.  If W &gt; W</w:t>
      </w:r>
      <w:r w:rsidRPr="00946574">
        <w:rPr>
          <w:sz w:val="24"/>
          <w:szCs w:val="24"/>
          <w:vertAlign w:val="subscript"/>
        </w:rPr>
        <w:t>c</w:t>
      </w:r>
      <w:r w:rsidRPr="00946574">
        <w:rPr>
          <w:sz w:val="24"/>
          <w:szCs w:val="24"/>
        </w:rPr>
        <w:t xml:space="preserve"> then we flow towards insulator.  Else, towards conductor (diffusive gas).  W,  = 0 is also a fixed point.  Or we could say if g &lt; g</w:t>
      </w:r>
      <w:r w:rsidRPr="00946574">
        <w:rPr>
          <w:sz w:val="24"/>
          <w:szCs w:val="24"/>
          <w:vertAlign w:val="subscript"/>
        </w:rPr>
        <w:t>c</w:t>
      </w:r>
      <w:r w:rsidRPr="00946574">
        <w:rPr>
          <w:sz w:val="24"/>
          <w:szCs w:val="24"/>
        </w:rPr>
        <w:t xml:space="preserve"> then we flow towards insulator, and if g &gt; g</w:t>
      </w:r>
      <w:r w:rsidRPr="00946574">
        <w:rPr>
          <w:sz w:val="24"/>
          <w:szCs w:val="24"/>
          <w:vertAlign w:val="subscript"/>
        </w:rPr>
        <w:t>c</w:t>
      </w:r>
      <w:r w:rsidRPr="00946574">
        <w:rPr>
          <w:sz w:val="24"/>
          <w:szCs w:val="24"/>
        </w:rPr>
        <w:t xml:space="preserve">, then towards conductor.  In this sense g functions like temperature in a normal phase transition.  </w:t>
      </w:r>
      <w:r w:rsidRPr="00946574">
        <w:rPr>
          <w:sz w:val="24"/>
          <w:szCs w:val="24"/>
          <w:lang w:val="el-GR"/>
        </w:rPr>
        <w:t>σ</w:t>
      </w:r>
      <w:r w:rsidRPr="00946574">
        <w:rPr>
          <w:sz w:val="24"/>
          <w:szCs w:val="24"/>
        </w:rPr>
        <w:t xml:space="preserve"> itself would function as the order parameter since its zero in the insulating phase (thermodynamic limit), and finite in the ordered phase.  </w:t>
      </w:r>
    </w:p>
    <w:p w14:paraId="11E2FF5A" w14:textId="4C6ADE2F" w:rsidR="00946574" w:rsidRPr="00946574" w:rsidRDefault="00946574" w:rsidP="00946574">
      <w:pPr>
        <w:pStyle w:val="NoSpacing"/>
        <w:rPr>
          <w:sz w:val="24"/>
          <w:szCs w:val="24"/>
        </w:rPr>
      </w:pPr>
    </w:p>
    <w:p w14:paraId="22998B46" w14:textId="77777777" w:rsidR="00946574" w:rsidRPr="00946574" w:rsidRDefault="00946574" w:rsidP="00946574">
      <w:pPr>
        <w:pStyle w:val="NormalWeb"/>
        <w:kinsoku w:val="0"/>
        <w:overflowPunct w:val="0"/>
        <w:spacing w:before="0" w:beforeAutospacing="0" w:after="0" w:afterAutospacing="0"/>
        <w:textAlignment w:val="baseline"/>
        <w:rPr>
          <w:sz w:val="22"/>
          <w:szCs w:val="22"/>
        </w:rPr>
      </w:pPr>
      <w:r w:rsidRPr="00946574">
        <w:rPr>
          <w:rFonts w:asciiTheme="minorHAnsi" w:eastAsiaTheme="minorEastAsia" w:hAnsi="Calibri" w:cstheme="minorBidi"/>
          <w:color w:val="000000" w:themeColor="text1"/>
          <w:kern w:val="24"/>
        </w:rPr>
        <w:t>Earlier we had already written down an expression for the fermionic action.  But disorder averaging is what complicates things here.  And further, we need disorder averaged GF’s, not a disorder averaged F or whatever.  So it’s this which complicates things.  Anyway, we start with:</w:t>
      </w:r>
    </w:p>
    <w:p w14:paraId="3ADA9DA5" w14:textId="77777777" w:rsidR="00946574" w:rsidRPr="00946574" w:rsidRDefault="00946574" w:rsidP="00946574">
      <w:pPr>
        <w:pStyle w:val="NoSpacing"/>
        <w:rPr>
          <w:sz w:val="24"/>
          <w:szCs w:val="24"/>
        </w:rPr>
      </w:pPr>
    </w:p>
    <w:p w14:paraId="746EDA22" w14:textId="6C52DE9B" w:rsidR="00946574" w:rsidRDefault="00946574" w:rsidP="00DB1388">
      <w:pPr>
        <w:pStyle w:val="NoSpacing"/>
      </w:pPr>
      <w:r w:rsidRPr="002A5757">
        <w:rPr>
          <w:position w:val="-32"/>
        </w:rPr>
        <w:object w:dxaOrig="8500" w:dyaOrig="760" w14:anchorId="658A4C9E">
          <v:shape id="_x0000_i1026" type="#_x0000_t75" style="width:425pt;height:38pt" o:ole="">
            <v:imagedata r:id="rId7" o:title=""/>
          </v:shape>
          <o:OLEObject Type="Embed" ProgID="Equation.DSMT4" ShapeID="_x0000_i1026" DrawAspect="Content" ObjectID="_1727619251" r:id="rId8"/>
        </w:object>
      </w:r>
    </w:p>
    <w:p w14:paraId="4232C0BE" w14:textId="30190A2C" w:rsidR="00946574" w:rsidRDefault="00946574" w:rsidP="00DB1388">
      <w:pPr>
        <w:pStyle w:val="NoSpacing"/>
      </w:pPr>
    </w:p>
    <w:p w14:paraId="4BA808F5" w14:textId="2B087998" w:rsidR="00946574" w:rsidRPr="00946574" w:rsidRDefault="00A16F4B" w:rsidP="00DB1388">
      <w:pPr>
        <w:pStyle w:val="NoSpacing"/>
        <w:rPr>
          <w:sz w:val="24"/>
          <w:szCs w:val="24"/>
        </w:rPr>
      </w:pPr>
      <w:r>
        <w:rPr>
          <w:sz w:val="24"/>
          <w:szCs w:val="24"/>
        </w:rPr>
        <w:t>(</w:t>
      </w:r>
      <w:r w:rsidRPr="00A16F4B">
        <w:rPr>
          <w:sz w:val="24"/>
          <w:szCs w:val="24"/>
        </w:rPr>
        <w:t xml:space="preserve">not doing a thermal average so no </w:t>
      </w:r>
      <w:r w:rsidRPr="00A16F4B">
        <w:rPr>
          <w:sz w:val="24"/>
          <w:szCs w:val="24"/>
          <w:lang w:val="el-GR"/>
        </w:rPr>
        <w:t>μ</w:t>
      </w:r>
      <w:r w:rsidRPr="00A16F4B">
        <w:rPr>
          <w:sz w:val="24"/>
          <w:szCs w:val="24"/>
        </w:rPr>
        <w:t>)  I’m going to presume spinless fermions, which ought to be OK, except for when it’s not.  We can change variables to the temporal Fourier transform, and if we’re just interested in the GF’s in frequency space, we have:</w:t>
      </w:r>
    </w:p>
    <w:p w14:paraId="4DFDA6C0" w14:textId="77777777" w:rsidR="00946574" w:rsidRPr="00946574" w:rsidRDefault="00946574" w:rsidP="00DB1388">
      <w:pPr>
        <w:pStyle w:val="NoSpacing"/>
        <w:rPr>
          <w:sz w:val="28"/>
          <w:szCs w:val="28"/>
        </w:rPr>
      </w:pPr>
    </w:p>
    <w:p w14:paraId="086279C9" w14:textId="333D8CFF" w:rsidR="00946574" w:rsidRDefault="00A16F4B" w:rsidP="00DB1388">
      <w:pPr>
        <w:pStyle w:val="NoSpacing"/>
      </w:pPr>
      <w:r w:rsidRPr="002A5757">
        <w:rPr>
          <w:position w:val="-32"/>
        </w:rPr>
        <w:object w:dxaOrig="7839" w:dyaOrig="760" w14:anchorId="2AA28D8A">
          <v:shape id="_x0000_i1027" type="#_x0000_t75" style="width:392.5pt;height:38pt" o:ole="">
            <v:imagedata r:id="rId9" o:title=""/>
          </v:shape>
          <o:OLEObject Type="Embed" ProgID="Equation.DSMT4" ShapeID="_x0000_i1027" DrawAspect="Content" ObjectID="_1727619252" r:id="rId10"/>
        </w:object>
      </w:r>
    </w:p>
    <w:p w14:paraId="5B56DCAA" w14:textId="2E5C5148" w:rsidR="00A16F4B" w:rsidRDefault="00A16F4B" w:rsidP="00DB1388">
      <w:pPr>
        <w:pStyle w:val="NoSpacing"/>
      </w:pPr>
    </w:p>
    <w:p w14:paraId="3AF42C87" w14:textId="77777777" w:rsidR="00A16F4B" w:rsidRPr="00A16F4B" w:rsidRDefault="00A16F4B" w:rsidP="00A16F4B">
      <w:pPr>
        <w:pStyle w:val="NoSpacing"/>
        <w:rPr>
          <w:sz w:val="24"/>
          <w:szCs w:val="24"/>
        </w:rPr>
      </w:pPr>
      <w:r w:rsidRPr="00A16F4B">
        <w:rPr>
          <w:sz w:val="24"/>
          <w:szCs w:val="24"/>
        </w:rPr>
        <w:t>Some quantities of interest, like the density of states, can be expressed in terms of a single particle GF</w:t>
      </w:r>
      <w:r w:rsidRPr="00A16F4B">
        <w:rPr>
          <w:sz w:val="24"/>
          <w:szCs w:val="24"/>
          <w:vertAlign w:val="superscript"/>
        </w:rPr>
        <w:t>R</w:t>
      </w:r>
      <w:r w:rsidRPr="00A16F4B">
        <w:rPr>
          <w:sz w:val="24"/>
          <w:szCs w:val="24"/>
        </w:rPr>
        <w:t>(1,1).  Others, like the diffusion coefficient, conductivity, etc., can be expressed in terms of a product of two single particle GF’s like was done for the conductivity (recall how σ is of the form GF</w:t>
      </w:r>
      <w:r w:rsidRPr="00A16F4B">
        <w:rPr>
          <w:sz w:val="24"/>
          <w:szCs w:val="24"/>
          <w:vertAlign w:val="superscript"/>
        </w:rPr>
        <w:t>R</w:t>
      </w:r>
      <w:r w:rsidRPr="00A16F4B">
        <w:rPr>
          <w:sz w:val="24"/>
          <w:szCs w:val="24"/>
        </w:rPr>
        <w:t>(1,2)GF</w:t>
      </w:r>
      <w:r w:rsidRPr="00A16F4B">
        <w:rPr>
          <w:sz w:val="24"/>
          <w:szCs w:val="24"/>
          <w:vertAlign w:val="superscript"/>
        </w:rPr>
        <w:t>A</w:t>
      </w:r>
      <w:r w:rsidRPr="00A16F4B">
        <w:rPr>
          <w:sz w:val="24"/>
          <w:szCs w:val="24"/>
        </w:rPr>
        <w:t xml:space="preserve">(2,1)).  The two-particle case can be obtained by functional differentiation of the following action (the extra term goes to zero because it involves average of a separate </w:t>
      </w:r>
      <w:r w:rsidRPr="00A16F4B">
        <w:rPr>
          <w:sz w:val="24"/>
          <w:szCs w:val="24"/>
          <w:lang w:val="el-GR"/>
        </w:rPr>
        <w:t>ψ</w:t>
      </w:r>
      <w:r w:rsidRPr="00A16F4B">
        <w:rPr>
          <w:sz w:val="24"/>
          <w:szCs w:val="24"/>
          <w:vertAlign w:val="subscript"/>
        </w:rPr>
        <w:t>R</w:t>
      </w:r>
      <w:r w:rsidRPr="00A16F4B">
        <w:rPr>
          <w:sz w:val="24"/>
          <w:szCs w:val="24"/>
        </w:rPr>
        <w:t xml:space="preserve">, </w:t>
      </w:r>
      <w:r w:rsidRPr="00A16F4B">
        <w:rPr>
          <w:sz w:val="24"/>
          <w:szCs w:val="24"/>
          <w:lang w:val="el-GR"/>
        </w:rPr>
        <w:t>ψ</w:t>
      </w:r>
      <w:r w:rsidRPr="00A16F4B">
        <w:rPr>
          <w:sz w:val="24"/>
          <w:szCs w:val="24"/>
          <w:vertAlign w:val="subscript"/>
        </w:rPr>
        <w:t>A</w:t>
      </w:r>
      <w:r w:rsidRPr="00A16F4B">
        <w:rPr>
          <w:sz w:val="24"/>
          <w:szCs w:val="24"/>
        </w:rPr>
        <w:t>)</w:t>
      </w:r>
    </w:p>
    <w:p w14:paraId="26A703BC" w14:textId="77777777" w:rsidR="00A16F4B" w:rsidRPr="00A16F4B" w:rsidRDefault="00A16F4B" w:rsidP="00DB1388">
      <w:pPr>
        <w:pStyle w:val="NoSpacing"/>
        <w:rPr>
          <w:sz w:val="24"/>
          <w:szCs w:val="24"/>
        </w:rPr>
      </w:pPr>
    </w:p>
    <w:p w14:paraId="63D0CCB2" w14:textId="4DBABD23" w:rsidR="00946574" w:rsidRPr="00946574" w:rsidRDefault="00A16F4B" w:rsidP="00DB1388">
      <w:pPr>
        <w:pStyle w:val="NoSpacing"/>
        <w:rPr>
          <w:sz w:val="28"/>
          <w:szCs w:val="28"/>
        </w:rPr>
      </w:pPr>
      <w:r w:rsidRPr="002A5757">
        <w:rPr>
          <w:position w:val="-36"/>
        </w:rPr>
        <w:object w:dxaOrig="9600" w:dyaOrig="800" w14:anchorId="7056A28F">
          <v:shape id="_x0000_i1028" type="#_x0000_t75" style="width:480pt;height:40pt" o:ole="">
            <v:imagedata r:id="rId11" o:title=""/>
          </v:shape>
          <o:OLEObject Type="Embed" ProgID="Equation.DSMT4" ShapeID="_x0000_i1028" DrawAspect="Content" ObjectID="_1727619253" r:id="rId12"/>
        </w:object>
      </w:r>
    </w:p>
    <w:p w14:paraId="13083CB7" w14:textId="3E0DF4E0" w:rsidR="00946574" w:rsidRPr="00946574" w:rsidRDefault="00946574" w:rsidP="00DB1388">
      <w:pPr>
        <w:pStyle w:val="NoSpacing"/>
        <w:rPr>
          <w:sz w:val="28"/>
          <w:szCs w:val="28"/>
        </w:rPr>
      </w:pPr>
    </w:p>
    <w:p w14:paraId="3877F849" w14:textId="7DA353A1" w:rsidR="00946574" w:rsidRPr="00A16F4B" w:rsidRDefault="00A16F4B" w:rsidP="00DB1388">
      <w:pPr>
        <w:pStyle w:val="NoSpacing"/>
        <w:rPr>
          <w:sz w:val="24"/>
          <w:szCs w:val="24"/>
        </w:rPr>
      </w:pPr>
      <w:r w:rsidRPr="00A16F4B">
        <w:rPr>
          <w:sz w:val="24"/>
          <w:szCs w:val="24"/>
        </w:rPr>
        <w:t>where action is:</w:t>
      </w:r>
    </w:p>
    <w:p w14:paraId="6C328783" w14:textId="16D33FB6" w:rsidR="00946574" w:rsidRPr="00946574" w:rsidRDefault="00946574" w:rsidP="00DB1388">
      <w:pPr>
        <w:pStyle w:val="NoSpacing"/>
        <w:rPr>
          <w:sz w:val="28"/>
          <w:szCs w:val="28"/>
        </w:rPr>
      </w:pPr>
    </w:p>
    <w:p w14:paraId="46994CA2" w14:textId="24BB7E3E" w:rsidR="00946574" w:rsidRPr="00946574" w:rsidRDefault="00E60CCF" w:rsidP="00DB1388">
      <w:pPr>
        <w:pStyle w:val="NoSpacing"/>
        <w:rPr>
          <w:sz w:val="28"/>
          <w:szCs w:val="28"/>
        </w:rPr>
      </w:pPr>
      <w:r w:rsidRPr="002A5757">
        <w:rPr>
          <w:position w:val="-70"/>
        </w:rPr>
        <w:object w:dxaOrig="12620" w:dyaOrig="1520" w14:anchorId="03D27738">
          <v:shape id="_x0000_i1029" type="#_x0000_t75" style="width:512.5pt;height:62pt" o:ole="">
            <v:imagedata r:id="rId13" o:title=""/>
          </v:shape>
          <o:OLEObject Type="Embed" ProgID="Equation.DSMT4" ShapeID="_x0000_i1029" DrawAspect="Content" ObjectID="_1727619254" r:id="rId14"/>
        </w:object>
      </w:r>
    </w:p>
    <w:p w14:paraId="4A413F72" w14:textId="442BDB06" w:rsidR="00946574" w:rsidRPr="00A16F4B" w:rsidRDefault="00946574" w:rsidP="00DB1388">
      <w:pPr>
        <w:pStyle w:val="NoSpacing"/>
        <w:rPr>
          <w:sz w:val="24"/>
          <w:szCs w:val="24"/>
        </w:rPr>
      </w:pPr>
    </w:p>
    <w:p w14:paraId="5C0EE69B" w14:textId="77777777" w:rsidR="00A16F4B" w:rsidRPr="00A16F4B" w:rsidRDefault="00A16F4B" w:rsidP="00A16F4B">
      <w:pPr>
        <w:pStyle w:val="NoSpacing"/>
        <w:rPr>
          <w:sz w:val="24"/>
          <w:szCs w:val="24"/>
        </w:rPr>
      </w:pPr>
      <w:r w:rsidRPr="00A16F4B">
        <w:rPr>
          <w:sz w:val="24"/>
          <w:szCs w:val="24"/>
        </w:rPr>
        <w:t xml:space="preserve">Now we need to consider how to take the disorder average of lnZ.  To do this, first we use the following identity, called the ‘replica trick’.    </w:t>
      </w:r>
    </w:p>
    <w:p w14:paraId="617E4128" w14:textId="43967C6A" w:rsidR="00946574" w:rsidRPr="00A16F4B" w:rsidRDefault="00946574" w:rsidP="00DB1388">
      <w:pPr>
        <w:pStyle w:val="NoSpacing"/>
        <w:rPr>
          <w:sz w:val="24"/>
          <w:szCs w:val="24"/>
        </w:rPr>
      </w:pPr>
    </w:p>
    <w:p w14:paraId="7F2FC306" w14:textId="28779C62" w:rsidR="00946574" w:rsidRPr="00A16F4B" w:rsidRDefault="00A16F4B" w:rsidP="00DB1388">
      <w:pPr>
        <w:pStyle w:val="NoSpacing"/>
        <w:rPr>
          <w:sz w:val="24"/>
          <w:szCs w:val="24"/>
        </w:rPr>
      </w:pPr>
      <w:r w:rsidRPr="002A5757">
        <w:rPr>
          <w:position w:val="-142"/>
        </w:rPr>
        <w:object w:dxaOrig="6180" w:dyaOrig="2620" w14:anchorId="2B648D6C">
          <v:shape id="_x0000_i1030" type="#_x0000_t75" style="width:329.5pt;height:140pt" o:ole="">
            <v:imagedata r:id="rId15" o:title=""/>
          </v:shape>
          <o:OLEObject Type="Embed" ProgID="Equation.DSMT4" ShapeID="_x0000_i1030" DrawAspect="Content" ObjectID="_1727619255" r:id="rId16"/>
        </w:object>
      </w:r>
    </w:p>
    <w:p w14:paraId="1B223198" w14:textId="0FB7287B" w:rsidR="00946574" w:rsidRDefault="00946574" w:rsidP="00DB1388">
      <w:pPr>
        <w:pStyle w:val="NoSpacing"/>
        <w:rPr>
          <w:sz w:val="24"/>
          <w:szCs w:val="24"/>
        </w:rPr>
      </w:pPr>
    </w:p>
    <w:p w14:paraId="3F704984" w14:textId="77777777" w:rsidR="00A16F4B" w:rsidRPr="00A16F4B" w:rsidRDefault="00A16F4B" w:rsidP="00A16F4B">
      <w:pPr>
        <w:pStyle w:val="NoSpacing"/>
        <w:rPr>
          <w:sz w:val="24"/>
          <w:szCs w:val="24"/>
        </w:rPr>
      </w:pPr>
      <w:r w:rsidRPr="00A16F4B">
        <w:rPr>
          <w:sz w:val="24"/>
          <w:szCs w:val="24"/>
        </w:rPr>
        <w:t>where</w:t>
      </w:r>
    </w:p>
    <w:p w14:paraId="0098B81A" w14:textId="7B221E18" w:rsidR="00A16F4B" w:rsidRDefault="00A16F4B" w:rsidP="00DB1388">
      <w:pPr>
        <w:pStyle w:val="NoSpacing"/>
        <w:rPr>
          <w:sz w:val="24"/>
          <w:szCs w:val="24"/>
        </w:rPr>
      </w:pPr>
    </w:p>
    <w:p w14:paraId="66E97BFF" w14:textId="2AD3F7D9" w:rsidR="00A16F4B" w:rsidRDefault="00A16F4B" w:rsidP="00DB1388">
      <w:pPr>
        <w:pStyle w:val="NoSpacing"/>
      </w:pPr>
      <w:r w:rsidRPr="002A5757">
        <w:rPr>
          <w:position w:val="-140"/>
        </w:rPr>
        <w:object w:dxaOrig="1100" w:dyaOrig="2920" w14:anchorId="7A4DB561">
          <v:shape id="_x0000_i1031" type="#_x0000_t75" style="width:55pt;height:146pt" o:ole="">
            <v:imagedata r:id="rId17" o:title=""/>
          </v:shape>
          <o:OLEObject Type="Embed" ProgID="Equation.DSMT4" ShapeID="_x0000_i1031" DrawAspect="Content" ObjectID="_1727619256" r:id="rId18"/>
        </w:object>
      </w:r>
      <w:r>
        <w:tab/>
      </w:r>
      <w:r>
        <w:tab/>
      </w:r>
      <w:r>
        <w:tab/>
      </w:r>
      <w:r w:rsidRPr="002A5757">
        <w:rPr>
          <w:position w:val="-92"/>
        </w:rPr>
        <w:object w:dxaOrig="3200" w:dyaOrig="1960" w14:anchorId="14851D7E">
          <v:shape id="_x0000_i1032" type="#_x0000_t75" style="width:160pt;height:98pt" o:ole="">
            <v:imagedata r:id="rId19" o:title=""/>
          </v:shape>
          <o:OLEObject Type="Embed" ProgID="Equation.DSMT4" ShapeID="_x0000_i1032" DrawAspect="Content" ObjectID="_1727619257" r:id="rId20"/>
        </w:object>
      </w:r>
    </w:p>
    <w:p w14:paraId="6F57B47C" w14:textId="77777777" w:rsidR="00A16F4B" w:rsidRDefault="00A16F4B" w:rsidP="00DB1388">
      <w:pPr>
        <w:pStyle w:val="NoSpacing"/>
        <w:rPr>
          <w:sz w:val="24"/>
          <w:szCs w:val="24"/>
        </w:rPr>
      </w:pPr>
    </w:p>
    <w:p w14:paraId="76150A9D" w14:textId="3DD932EF" w:rsidR="00A16F4B" w:rsidRPr="00A16F4B" w:rsidRDefault="00A16F4B" w:rsidP="00A16F4B">
      <w:pPr>
        <w:pStyle w:val="NoSpacing"/>
        <w:rPr>
          <w:sz w:val="24"/>
          <w:szCs w:val="24"/>
        </w:rPr>
      </w:pPr>
      <w:r w:rsidRPr="00A16F4B">
        <w:rPr>
          <w:sz w:val="24"/>
          <w:szCs w:val="24"/>
        </w:rPr>
        <w:t xml:space="preserve">And then for the disorder average, we’ll presume a Gaussian weight factor: </w:t>
      </w:r>
      <w:r w:rsidRPr="00A16F4B">
        <w:rPr>
          <w:sz w:val="24"/>
          <w:szCs w:val="24"/>
          <w:lang w:val="el-GR"/>
        </w:rPr>
        <w:t>τ</w:t>
      </w:r>
      <w:r w:rsidRPr="00A16F4B">
        <w:rPr>
          <w:sz w:val="24"/>
          <w:szCs w:val="24"/>
        </w:rPr>
        <w:t xml:space="preserve"> is the m.f.t, and </w:t>
      </w:r>
      <w:r w:rsidRPr="00A16F4B">
        <w:rPr>
          <w:sz w:val="24"/>
          <w:szCs w:val="24"/>
          <w:lang w:val="el-GR"/>
        </w:rPr>
        <w:t>ρ</w:t>
      </w:r>
      <w:r w:rsidRPr="00A16F4B">
        <w:rPr>
          <w:sz w:val="24"/>
          <w:szCs w:val="24"/>
          <w:vertAlign w:val="subscript"/>
        </w:rPr>
        <w:t>0</w:t>
      </w:r>
      <w:r w:rsidRPr="00A16F4B">
        <w:rPr>
          <w:sz w:val="24"/>
          <w:szCs w:val="24"/>
        </w:rPr>
        <w:t xml:space="preserve"> is the density of states.  These factors are chosen to make the exponent unitless as required.</w:t>
      </w:r>
    </w:p>
    <w:p w14:paraId="07374E70" w14:textId="6FC8DE4D" w:rsidR="00A16F4B" w:rsidRDefault="00A16F4B" w:rsidP="00DB1388">
      <w:pPr>
        <w:pStyle w:val="NoSpacing"/>
        <w:rPr>
          <w:sz w:val="24"/>
          <w:szCs w:val="24"/>
        </w:rPr>
      </w:pPr>
    </w:p>
    <w:p w14:paraId="080511FC" w14:textId="7CD6DA8F" w:rsidR="00A16F4B" w:rsidRDefault="00A16F4B" w:rsidP="00DB1388">
      <w:pPr>
        <w:pStyle w:val="NoSpacing"/>
      </w:pPr>
      <w:r w:rsidRPr="002A5757">
        <w:rPr>
          <w:position w:val="-70"/>
        </w:rPr>
        <w:object w:dxaOrig="5860" w:dyaOrig="1520" w14:anchorId="27226E6D">
          <v:shape id="_x0000_i1033" type="#_x0000_t75" style="width:292.5pt;height:76pt" o:ole="">
            <v:imagedata r:id="rId21" o:title=""/>
          </v:shape>
          <o:OLEObject Type="Embed" ProgID="Equation.DSMT4" ShapeID="_x0000_i1033" DrawAspect="Content" ObjectID="_1727619258" r:id="rId22"/>
        </w:object>
      </w:r>
    </w:p>
    <w:p w14:paraId="598BA7CB" w14:textId="5DB0FCB9" w:rsidR="00A16F4B" w:rsidRDefault="00A16F4B" w:rsidP="00DB1388">
      <w:pPr>
        <w:pStyle w:val="NoSpacing"/>
      </w:pPr>
    </w:p>
    <w:p w14:paraId="1C9CA961" w14:textId="63AA4931" w:rsidR="00A16F4B" w:rsidRDefault="00A16F4B" w:rsidP="00A16F4B">
      <w:pPr>
        <w:pStyle w:val="NoSpacing"/>
        <w:rPr>
          <w:sz w:val="24"/>
          <w:szCs w:val="24"/>
        </w:rPr>
      </w:pPr>
      <w:r w:rsidRPr="00A16F4B">
        <w:rPr>
          <w:sz w:val="24"/>
          <w:szCs w:val="24"/>
        </w:rPr>
        <w:t xml:space="preserve">Note how the disorder averaging has introduced a sort of interaction potential among the fermions.  Have to look more into this, but I’d presume this will now reproduce the GF rules, with the impurity circles and such, that we derived earlier --- somehow. </w:t>
      </w:r>
      <w:r w:rsidR="00D030B3">
        <w:rPr>
          <w:sz w:val="24"/>
          <w:szCs w:val="24"/>
        </w:rPr>
        <w:t xml:space="preserve"> Can also see that the interaction is a four-vertex term, which would only give us the following type diagrams,</w:t>
      </w:r>
    </w:p>
    <w:p w14:paraId="16C6BE6F" w14:textId="618475CC" w:rsidR="00D030B3" w:rsidRDefault="00D030B3" w:rsidP="00A16F4B">
      <w:pPr>
        <w:pStyle w:val="NoSpacing"/>
        <w:rPr>
          <w:sz w:val="24"/>
          <w:szCs w:val="24"/>
        </w:rPr>
      </w:pPr>
    </w:p>
    <w:p w14:paraId="31A80C45" w14:textId="2E622E0D" w:rsidR="00D030B3" w:rsidRDefault="00D030B3" w:rsidP="00A16F4B">
      <w:pPr>
        <w:pStyle w:val="NoSpacing"/>
        <w:rPr>
          <w:sz w:val="24"/>
          <w:szCs w:val="24"/>
        </w:rPr>
      </w:pPr>
      <w:r>
        <w:rPr>
          <w:noProof/>
        </w:rPr>
        <w:drawing>
          <wp:inline distT="0" distB="0" distL="0" distR="0" wp14:anchorId="32EDF433" wp14:editId="6DBE08BD">
            <wp:extent cx="5198494" cy="896292"/>
            <wp:effectExtent l="0" t="0" r="2540" b="0"/>
            <wp:docPr id="32" name="Picture 5">
              <a:extLst xmlns:a="http://schemas.openxmlformats.org/drawingml/2006/main">
                <a:ext uri="{FF2B5EF4-FFF2-40B4-BE49-F238E27FC236}">
                  <a16:creationId xmlns:a16="http://schemas.microsoft.com/office/drawing/2014/main" id="{5C7A3995-29EC-4913-8EF7-600E072290C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5C7A3995-29EC-4913-8EF7-600E072290CE}"/>
                        </a:ext>
                      </a:extLst>
                    </pic:cNvPr>
                    <pic:cNvPicPr>
                      <a:picLocks noChangeAspect="1"/>
                    </pic:cNvPicPr>
                  </pic:nvPicPr>
                  <pic:blipFill>
                    <a:blip r:embed="rId23"/>
                    <a:stretch>
                      <a:fillRect/>
                    </a:stretch>
                  </pic:blipFill>
                  <pic:spPr>
                    <a:xfrm>
                      <a:off x="0" y="0"/>
                      <a:ext cx="5198494" cy="896292"/>
                    </a:xfrm>
                    <a:prstGeom prst="rect">
                      <a:avLst/>
                    </a:prstGeom>
                  </pic:spPr>
                </pic:pic>
              </a:graphicData>
            </a:graphic>
          </wp:inline>
        </w:drawing>
      </w:r>
    </w:p>
    <w:p w14:paraId="078D7813" w14:textId="346E0E9A" w:rsidR="00D030B3" w:rsidRDefault="00D030B3" w:rsidP="00A16F4B">
      <w:pPr>
        <w:pStyle w:val="NoSpacing"/>
        <w:rPr>
          <w:sz w:val="24"/>
          <w:szCs w:val="24"/>
        </w:rPr>
      </w:pPr>
    </w:p>
    <w:p w14:paraId="7D32FD69" w14:textId="3E56310B" w:rsidR="00D030B3" w:rsidRDefault="00D030B3" w:rsidP="00A16F4B">
      <w:pPr>
        <w:pStyle w:val="NoSpacing"/>
        <w:rPr>
          <w:sz w:val="24"/>
          <w:szCs w:val="24"/>
        </w:rPr>
      </w:pPr>
      <w:r>
        <w:rPr>
          <w:sz w:val="24"/>
          <w:szCs w:val="24"/>
        </w:rPr>
        <w:t xml:space="preserve">which is what we found used the direct white-noise disorder averaging model when first discussing the disorder Hamiltonian.  </w:t>
      </w:r>
    </w:p>
    <w:p w14:paraId="0BA448B8" w14:textId="388671FE" w:rsidR="00D030B3" w:rsidRDefault="00D030B3" w:rsidP="00A16F4B">
      <w:pPr>
        <w:pStyle w:val="NoSpacing"/>
        <w:rPr>
          <w:sz w:val="24"/>
          <w:szCs w:val="24"/>
        </w:rPr>
      </w:pPr>
    </w:p>
    <w:p w14:paraId="36D9FF80" w14:textId="77777777" w:rsidR="00801425" w:rsidRDefault="00801425" w:rsidP="00801425">
      <w:pPr>
        <w:pStyle w:val="NoSpacing"/>
        <w:rPr>
          <w:sz w:val="24"/>
          <w:szCs w:val="24"/>
        </w:rPr>
      </w:pPr>
      <w:r w:rsidRPr="00801425">
        <w:rPr>
          <w:sz w:val="24"/>
          <w:szCs w:val="24"/>
        </w:rPr>
        <w:t xml:space="preserve">Now we want to use the Hubbard-Stratonovich identity to separate out the interaction…so we introduce a </w:t>
      </w:r>
      <w:r>
        <w:rPr>
          <w:sz w:val="24"/>
          <w:szCs w:val="24"/>
        </w:rPr>
        <w:t xml:space="preserve">square </w:t>
      </w:r>
      <w:r w:rsidRPr="00801425">
        <w:rPr>
          <w:sz w:val="24"/>
          <w:szCs w:val="24"/>
        </w:rPr>
        <w:t>matrix Q</w:t>
      </w:r>
      <w:r>
        <w:rPr>
          <w:sz w:val="24"/>
          <w:szCs w:val="24"/>
        </w:rPr>
        <w:t xml:space="preserve"> with dimension equal to that of </w:t>
      </w:r>
      <w:r>
        <w:rPr>
          <w:rFonts w:ascii="Calibri" w:hAnsi="Calibri" w:cs="Calibri"/>
          <w:sz w:val="24"/>
          <w:szCs w:val="24"/>
        </w:rPr>
        <w:t>Ψ</w:t>
      </w:r>
      <w:r w:rsidRPr="00801425">
        <w:rPr>
          <w:sz w:val="24"/>
          <w:szCs w:val="24"/>
        </w:rPr>
        <w:t xml:space="preserve">, </w:t>
      </w:r>
    </w:p>
    <w:p w14:paraId="7AA3B6E9" w14:textId="77777777" w:rsidR="00801425" w:rsidRDefault="00801425" w:rsidP="00801425">
      <w:pPr>
        <w:pStyle w:val="NoSpacing"/>
        <w:rPr>
          <w:sz w:val="24"/>
          <w:szCs w:val="24"/>
        </w:rPr>
      </w:pPr>
    </w:p>
    <w:p w14:paraId="0B58B1A6" w14:textId="5CF72FD2" w:rsidR="00801425" w:rsidRDefault="00801425" w:rsidP="00801425">
      <w:pPr>
        <w:pStyle w:val="NoSpacing"/>
        <w:rPr>
          <w:sz w:val="24"/>
          <w:szCs w:val="24"/>
        </w:rPr>
      </w:pPr>
      <w:r w:rsidRPr="002A5757">
        <w:rPr>
          <w:position w:val="-108"/>
        </w:rPr>
        <w:object w:dxaOrig="4740" w:dyaOrig="2280" w14:anchorId="1FF03392">
          <v:shape id="_x0000_i1034" type="#_x0000_t75" style="width:237pt;height:114pt" o:ole="">
            <v:imagedata r:id="rId24" o:title=""/>
          </v:shape>
          <o:OLEObject Type="Embed" ProgID="Equation.DSMT4" ShapeID="_x0000_i1034" DrawAspect="Content" ObjectID="_1727619259" r:id="rId25"/>
        </w:object>
      </w:r>
    </w:p>
    <w:p w14:paraId="006B8DE1" w14:textId="77777777" w:rsidR="00801425" w:rsidRDefault="00801425" w:rsidP="00801425">
      <w:pPr>
        <w:pStyle w:val="NoSpacing"/>
        <w:rPr>
          <w:sz w:val="24"/>
          <w:szCs w:val="24"/>
        </w:rPr>
      </w:pPr>
    </w:p>
    <w:p w14:paraId="0E8DA35E" w14:textId="64A3F143" w:rsidR="00801425" w:rsidRPr="00801425" w:rsidRDefault="00801425" w:rsidP="00801425">
      <w:pPr>
        <w:pStyle w:val="NoSpacing"/>
        <w:rPr>
          <w:sz w:val="24"/>
          <w:szCs w:val="24"/>
        </w:rPr>
      </w:pPr>
      <w:r w:rsidRPr="00801425">
        <w:rPr>
          <w:sz w:val="24"/>
          <w:szCs w:val="24"/>
        </w:rPr>
        <w:t>and use the following identity (at least you can see it’s true for Q = 1×1 matrix (and I’ve verified it’s true for 2×2)).  Note Q is unitless.</w:t>
      </w:r>
    </w:p>
    <w:p w14:paraId="18CFEB20" w14:textId="0747E290" w:rsidR="00D030B3" w:rsidRDefault="00D030B3" w:rsidP="00A16F4B">
      <w:pPr>
        <w:pStyle w:val="NoSpacing"/>
        <w:rPr>
          <w:sz w:val="24"/>
          <w:szCs w:val="24"/>
        </w:rPr>
      </w:pPr>
    </w:p>
    <w:p w14:paraId="6BCB5DBD" w14:textId="2A4A8B11" w:rsidR="00801425" w:rsidRDefault="0092534B" w:rsidP="00A16F4B">
      <w:pPr>
        <w:pStyle w:val="NoSpacing"/>
      </w:pPr>
      <w:r w:rsidRPr="002A5757">
        <w:rPr>
          <w:position w:val="-16"/>
        </w:rPr>
        <w:object w:dxaOrig="4220" w:dyaOrig="639" w14:anchorId="2BF1CC51">
          <v:shape id="_x0000_i1035" type="#_x0000_t75" style="width:233pt;height:35pt" o:ole="">
            <v:imagedata r:id="rId26" o:title=""/>
          </v:shape>
          <o:OLEObject Type="Embed" ProgID="Equation.DSMT4" ShapeID="_x0000_i1035" DrawAspect="Content" ObjectID="_1727619260" r:id="rId27"/>
        </w:object>
      </w:r>
    </w:p>
    <w:p w14:paraId="11C46A10" w14:textId="372596DE" w:rsidR="00801425" w:rsidRDefault="00801425" w:rsidP="00A16F4B">
      <w:pPr>
        <w:pStyle w:val="NoSpacing"/>
      </w:pPr>
    </w:p>
    <w:p w14:paraId="5A182684" w14:textId="783F224F" w:rsidR="00801425" w:rsidRPr="00801425" w:rsidRDefault="00801425" w:rsidP="00801425">
      <w:pPr>
        <w:pStyle w:val="NoSpacing"/>
        <w:rPr>
          <w:sz w:val="24"/>
          <w:szCs w:val="24"/>
        </w:rPr>
      </w:pPr>
      <w:r w:rsidRPr="00801425">
        <w:rPr>
          <w:sz w:val="24"/>
          <w:szCs w:val="24"/>
        </w:rPr>
        <w:t>Note we can neglect the prefactor because that concerns the matrix A</w:t>
      </w:r>
      <w:r>
        <w:rPr>
          <w:sz w:val="24"/>
          <w:szCs w:val="24"/>
        </w:rPr>
        <w:t>,</w:t>
      </w:r>
      <w:r w:rsidRPr="00801425">
        <w:rPr>
          <w:sz w:val="24"/>
          <w:szCs w:val="24"/>
        </w:rPr>
        <w:t xml:space="preserve"> </w:t>
      </w:r>
      <w:r>
        <w:rPr>
          <w:sz w:val="24"/>
          <w:szCs w:val="24"/>
        </w:rPr>
        <w:t>which constitutes the identity</w:t>
      </w:r>
      <w:r w:rsidRPr="00801425">
        <w:rPr>
          <w:sz w:val="24"/>
          <w:szCs w:val="24"/>
        </w:rPr>
        <w:t xml:space="preserve"> Tr(Q</w:t>
      </w:r>
      <w:r w:rsidRPr="00801425">
        <w:rPr>
          <w:sz w:val="24"/>
          <w:szCs w:val="24"/>
          <w:vertAlign w:val="superscript"/>
        </w:rPr>
        <w:t>2</w:t>
      </w:r>
      <w:r w:rsidRPr="00801425">
        <w:rPr>
          <w:sz w:val="24"/>
          <w:szCs w:val="24"/>
        </w:rPr>
        <w:t xml:space="preserve">) = QAQ, and A is independent of </w:t>
      </w:r>
      <w:r w:rsidRPr="00801425">
        <w:rPr>
          <w:sz w:val="24"/>
          <w:szCs w:val="24"/>
          <w:lang w:val="el-GR"/>
        </w:rPr>
        <w:t>ψ</w:t>
      </w:r>
      <w:r w:rsidRPr="00801425">
        <w:rPr>
          <w:sz w:val="24"/>
          <w:szCs w:val="24"/>
        </w:rPr>
        <w:t>.  So this gives us:</w:t>
      </w:r>
    </w:p>
    <w:p w14:paraId="38199F30" w14:textId="77777777" w:rsidR="00801425" w:rsidRPr="00A16F4B" w:rsidRDefault="00801425" w:rsidP="00A16F4B">
      <w:pPr>
        <w:pStyle w:val="NoSpacing"/>
        <w:rPr>
          <w:sz w:val="24"/>
          <w:szCs w:val="24"/>
        </w:rPr>
      </w:pPr>
    </w:p>
    <w:p w14:paraId="69DC2736" w14:textId="236DCF60" w:rsidR="00A16F4B" w:rsidRDefault="00801425" w:rsidP="00DB1388">
      <w:pPr>
        <w:pStyle w:val="NoSpacing"/>
        <w:rPr>
          <w:sz w:val="24"/>
          <w:szCs w:val="24"/>
        </w:rPr>
      </w:pPr>
      <w:r w:rsidRPr="002A5757">
        <w:rPr>
          <w:position w:val="-24"/>
        </w:rPr>
        <w:object w:dxaOrig="6720" w:dyaOrig="760" w14:anchorId="72505228">
          <v:shape id="_x0000_i1036" type="#_x0000_t75" style="width:349.5pt;height:39pt" o:ole="">
            <v:imagedata r:id="rId28" o:title=""/>
          </v:shape>
          <o:OLEObject Type="Embed" ProgID="Equation.DSMT4" ShapeID="_x0000_i1036" DrawAspect="Content" ObjectID="_1727619261" r:id="rId29"/>
        </w:object>
      </w:r>
    </w:p>
    <w:p w14:paraId="3032E745" w14:textId="2BDF12C4" w:rsidR="00A16F4B" w:rsidRDefault="00A16F4B" w:rsidP="00DB1388">
      <w:pPr>
        <w:pStyle w:val="NoSpacing"/>
        <w:rPr>
          <w:sz w:val="24"/>
          <w:szCs w:val="24"/>
        </w:rPr>
      </w:pPr>
    </w:p>
    <w:p w14:paraId="41CDABE2" w14:textId="77777777" w:rsidR="00801425" w:rsidRPr="00801425" w:rsidRDefault="00801425" w:rsidP="00801425">
      <w:pPr>
        <w:pStyle w:val="NoSpacing"/>
        <w:rPr>
          <w:sz w:val="24"/>
          <w:szCs w:val="24"/>
        </w:rPr>
      </w:pPr>
      <w:r w:rsidRPr="00801425">
        <w:rPr>
          <w:sz w:val="24"/>
          <w:szCs w:val="24"/>
        </w:rPr>
        <w:t xml:space="preserve">Then, upon performing the </w:t>
      </w:r>
      <w:r w:rsidRPr="00801425">
        <w:rPr>
          <w:sz w:val="24"/>
          <w:szCs w:val="24"/>
          <w:lang w:val="el-GR"/>
        </w:rPr>
        <w:t>ψ</w:t>
      </w:r>
      <w:r w:rsidRPr="00801425">
        <w:rPr>
          <w:sz w:val="24"/>
          <w:szCs w:val="24"/>
        </w:rPr>
        <w:t xml:space="preserve"> integral, we get:</w:t>
      </w:r>
    </w:p>
    <w:p w14:paraId="27DFB4BC" w14:textId="7E44CD4B" w:rsidR="00A16F4B" w:rsidRDefault="00A16F4B" w:rsidP="00DB1388">
      <w:pPr>
        <w:pStyle w:val="NoSpacing"/>
        <w:rPr>
          <w:sz w:val="24"/>
          <w:szCs w:val="24"/>
        </w:rPr>
      </w:pPr>
    </w:p>
    <w:p w14:paraId="3084A837" w14:textId="6789D4C7" w:rsidR="00801425" w:rsidRDefault="00FF3310" w:rsidP="00DB1388">
      <w:pPr>
        <w:pStyle w:val="NoSpacing"/>
        <w:rPr>
          <w:sz w:val="24"/>
          <w:szCs w:val="24"/>
        </w:rPr>
      </w:pPr>
      <w:r w:rsidRPr="00801425">
        <w:rPr>
          <w:position w:val="-72"/>
        </w:rPr>
        <w:object w:dxaOrig="6720" w:dyaOrig="1560" w14:anchorId="4C5DC678">
          <v:shape id="_x0000_i1037" type="#_x0000_t75" style="width:343pt;height:79.5pt" o:ole="">
            <v:imagedata r:id="rId30" o:title=""/>
          </v:shape>
          <o:OLEObject Type="Embed" ProgID="Equation.DSMT4" ShapeID="_x0000_i1037" DrawAspect="Content" ObjectID="_1727619262" r:id="rId31"/>
        </w:object>
      </w:r>
    </w:p>
    <w:p w14:paraId="4D2FCE65" w14:textId="29B69C36" w:rsidR="00A16F4B" w:rsidRDefault="00A16F4B" w:rsidP="00DB1388">
      <w:pPr>
        <w:pStyle w:val="NoSpacing"/>
        <w:rPr>
          <w:sz w:val="24"/>
          <w:szCs w:val="24"/>
        </w:rPr>
      </w:pPr>
    </w:p>
    <w:p w14:paraId="68432F5E" w14:textId="77777777" w:rsidR="006343EE" w:rsidRDefault="00801425" w:rsidP="00801425">
      <w:pPr>
        <w:pStyle w:val="NoSpacing"/>
        <w:rPr>
          <w:sz w:val="24"/>
          <w:szCs w:val="24"/>
        </w:rPr>
      </w:pPr>
      <w:r>
        <w:rPr>
          <w:sz w:val="24"/>
          <w:szCs w:val="24"/>
        </w:rPr>
        <w:t>Now the det is an important part which can’t be neglected.  So to work out what it’s equal to, we can make the following manipulations…</w:t>
      </w:r>
      <w:r w:rsidRPr="00801425">
        <w:rPr>
          <w:sz w:val="24"/>
          <w:szCs w:val="24"/>
        </w:rPr>
        <w:t xml:space="preserve">The determinant of an operator, O, is defined as the product of the eigenvalues </w:t>
      </w:r>
      <w:r w:rsidRPr="00801425">
        <w:rPr>
          <w:sz w:val="24"/>
          <w:szCs w:val="24"/>
          <w:lang w:val="el-GR"/>
        </w:rPr>
        <w:t>λ</w:t>
      </w:r>
      <w:r w:rsidRPr="00801425">
        <w:rPr>
          <w:sz w:val="24"/>
          <w:szCs w:val="24"/>
        </w:rPr>
        <w:t xml:space="preserve"> of the operator in [ ].  </w:t>
      </w:r>
    </w:p>
    <w:p w14:paraId="7FC7FD73" w14:textId="59678843" w:rsidR="006343EE" w:rsidRDefault="006343EE" w:rsidP="00801425">
      <w:pPr>
        <w:pStyle w:val="NoSpacing"/>
        <w:rPr>
          <w:sz w:val="24"/>
          <w:szCs w:val="24"/>
        </w:rPr>
      </w:pPr>
    </w:p>
    <w:p w14:paraId="73E35C83" w14:textId="5869856B" w:rsidR="006343EE" w:rsidRDefault="006343EE" w:rsidP="00801425">
      <w:pPr>
        <w:pStyle w:val="NoSpacing"/>
        <w:rPr>
          <w:sz w:val="24"/>
          <w:szCs w:val="24"/>
        </w:rPr>
      </w:pPr>
      <w:r w:rsidRPr="002A5757">
        <w:rPr>
          <w:position w:val="-10"/>
        </w:rPr>
        <w:object w:dxaOrig="1579" w:dyaOrig="380" w14:anchorId="011331C8">
          <v:shape id="_x0000_i1038" type="#_x0000_t75" style="width:79pt;height:19pt" o:ole="">
            <v:imagedata r:id="rId32" o:title=""/>
          </v:shape>
          <o:OLEObject Type="Embed" ProgID="Equation.DSMT4" ShapeID="_x0000_i1038" DrawAspect="Content" ObjectID="_1727619263" r:id="rId33"/>
        </w:object>
      </w:r>
    </w:p>
    <w:p w14:paraId="30DAEA9E" w14:textId="77777777" w:rsidR="006343EE" w:rsidRDefault="006343EE" w:rsidP="00801425">
      <w:pPr>
        <w:pStyle w:val="NoSpacing"/>
        <w:rPr>
          <w:sz w:val="24"/>
          <w:szCs w:val="24"/>
        </w:rPr>
      </w:pPr>
    </w:p>
    <w:p w14:paraId="760EF1A1" w14:textId="77777777" w:rsidR="006343EE" w:rsidRPr="006343EE" w:rsidRDefault="00801425" w:rsidP="006343EE">
      <w:pPr>
        <w:pStyle w:val="NoSpacing"/>
        <w:rPr>
          <w:sz w:val="24"/>
          <w:szCs w:val="24"/>
        </w:rPr>
      </w:pPr>
      <w:r w:rsidRPr="00801425">
        <w:rPr>
          <w:sz w:val="24"/>
          <w:szCs w:val="24"/>
        </w:rPr>
        <w:t>Maybe if this doesn’t exist,, then determinant doesn’t either…</w:t>
      </w:r>
      <w:r w:rsidR="006343EE" w:rsidRPr="006343EE">
        <w:rPr>
          <w:sz w:val="24"/>
          <w:szCs w:val="24"/>
        </w:rPr>
        <w:t xml:space="preserve">Then we can make the following formal manipulations, and in the last step, we can use whichever basis we choose to evaluate the trace.  Note that in our expression we Tr over the matrix elements and over position space. </w:t>
      </w:r>
    </w:p>
    <w:p w14:paraId="749139FE" w14:textId="7FB95753" w:rsidR="00801425" w:rsidRDefault="00801425" w:rsidP="00801425">
      <w:pPr>
        <w:pStyle w:val="NoSpacing"/>
        <w:rPr>
          <w:sz w:val="24"/>
          <w:szCs w:val="24"/>
        </w:rPr>
      </w:pPr>
    </w:p>
    <w:p w14:paraId="04580A16" w14:textId="3500E2C3" w:rsidR="006343EE" w:rsidRDefault="006343EE" w:rsidP="00801425">
      <w:pPr>
        <w:pStyle w:val="NoSpacing"/>
      </w:pPr>
      <w:r w:rsidRPr="006343EE">
        <w:rPr>
          <w:position w:val="-28"/>
        </w:rPr>
        <w:object w:dxaOrig="3600" w:dyaOrig="700" w14:anchorId="45FC9328">
          <v:shape id="_x0000_i1039" type="#_x0000_t75" style="width:180pt;height:35pt" o:ole="">
            <v:imagedata r:id="rId34" o:title=""/>
          </v:shape>
          <o:OLEObject Type="Embed" ProgID="Equation.DSMT4" ShapeID="_x0000_i1039" DrawAspect="Content" ObjectID="_1727619264" r:id="rId35"/>
        </w:object>
      </w:r>
    </w:p>
    <w:p w14:paraId="7E082BC7" w14:textId="1A846270" w:rsidR="006343EE" w:rsidRPr="006343EE" w:rsidRDefault="006343EE" w:rsidP="00801425">
      <w:pPr>
        <w:pStyle w:val="NoSpacing"/>
        <w:rPr>
          <w:sz w:val="24"/>
          <w:szCs w:val="24"/>
        </w:rPr>
      </w:pPr>
    </w:p>
    <w:p w14:paraId="63C120F3" w14:textId="2C2FC65E" w:rsidR="006343EE" w:rsidRPr="006343EE" w:rsidRDefault="006343EE" w:rsidP="00801425">
      <w:pPr>
        <w:pStyle w:val="NoSpacing"/>
        <w:rPr>
          <w:sz w:val="24"/>
          <w:szCs w:val="24"/>
        </w:rPr>
      </w:pPr>
      <w:r w:rsidRPr="006343EE">
        <w:rPr>
          <w:sz w:val="24"/>
          <w:szCs w:val="24"/>
        </w:rPr>
        <w:lastRenderedPageBreak/>
        <w:t>And so we can write</w:t>
      </w:r>
      <w:r>
        <w:rPr>
          <w:sz w:val="24"/>
          <w:szCs w:val="24"/>
        </w:rPr>
        <w:t>, formally at least</w:t>
      </w:r>
      <w:r w:rsidRPr="006343EE">
        <w:rPr>
          <w:sz w:val="24"/>
          <w:szCs w:val="24"/>
        </w:rPr>
        <w:t>:</w:t>
      </w:r>
    </w:p>
    <w:p w14:paraId="3BE5B5A7" w14:textId="77777777" w:rsidR="00801425" w:rsidRPr="006343EE" w:rsidRDefault="00801425" w:rsidP="00DB1388">
      <w:pPr>
        <w:pStyle w:val="NoSpacing"/>
        <w:rPr>
          <w:sz w:val="24"/>
          <w:szCs w:val="24"/>
        </w:rPr>
      </w:pPr>
    </w:p>
    <w:p w14:paraId="2361A6D2" w14:textId="2737FB76" w:rsidR="00A16F4B" w:rsidRPr="006343EE" w:rsidRDefault="00801425" w:rsidP="00DB1388">
      <w:pPr>
        <w:pStyle w:val="NoSpacing"/>
        <w:rPr>
          <w:sz w:val="24"/>
          <w:szCs w:val="24"/>
        </w:rPr>
      </w:pPr>
      <w:r w:rsidRPr="006343EE">
        <w:rPr>
          <w:position w:val="-24"/>
          <w:sz w:val="24"/>
          <w:szCs w:val="24"/>
        </w:rPr>
        <w:object w:dxaOrig="5380" w:dyaOrig="760" w14:anchorId="6452CD06">
          <v:shape id="_x0000_i1040" type="#_x0000_t75" style="width:298.5pt;height:42pt" o:ole="">
            <v:imagedata r:id="rId36" o:title=""/>
          </v:shape>
          <o:OLEObject Type="Embed" ProgID="Equation.DSMT4" ShapeID="_x0000_i1040" DrawAspect="Content" ObjectID="_1727619265" r:id="rId37"/>
        </w:object>
      </w:r>
    </w:p>
    <w:p w14:paraId="44DF02B3" w14:textId="3A775E2D" w:rsidR="00A16F4B" w:rsidRPr="006343EE" w:rsidRDefault="00A16F4B" w:rsidP="00DB1388">
      <w:pPr>
        <w:pStyle w:val="NoSpacing"/>
        <w:rPr>
          <w:sz w:val="24"/>
          <w:szCs w:val="24"/>
        </w:rPr>
      </w:pPr>
    </w:p>
    <w:p w14:paraId="5E35F3B0" w14:textId="77777777" w:rsidR="006343EE" w:rsidRPr="006343EE" w:rsidRDefault="006343EE" w:rsidP="006343EE">
      <w:pPr>
        <w:pStyle w:val="NoSpacing"/>
        <w:rPr>
          <w:sz w:val="24"/>
          <w:szCs w:val="24"/>
        </w:rPr>
      </w:pPr>
      <w:r w:rsidRPr="006343EE">
        <w:rPr>
          <w:sz w:val="24"/>
          <w:szCs w:val="24"/>
        </w:rPr>
        <w:t xml:space="preserve">Well, turns out we’ve neglected some symmetries in Q, which stem from symmetries in </w:t>
      </w:r>
      <w:r w:rsidRPr="006343EE">
        <w:rPr>
          <w:sz w:val="24"/>
          <w:szCs w:val="24"/>
          <w:lang w:val="el-GR"/>
        </w:rPr>
        <w:t>Ψ</w:t>
      </w:r>
      <w:r w:rsidRPr="006343EE">
        <w:rPr>
          <w:sz w:val="24"/>
          <w:szCs w:val="24"/>
        </w:rPr>
        <w:t xml:space="preserve">.  If we had separated Q out into its true d.o.f., and carefully done the integration, we would’ve seen there is a ½ in front of the ln…and now I’ll evaluate this at </w:t>
      </w:r>
      <w:r w:rsidRPr="006343EE">
        <w:rPr>
          <w:sz w:val="24"/>
          <w:szCs w:val="24"/>
          <w:lang w:val="el-GR"/>
        </w:rPr>
        <w:t>ω</w:t>
      </w:r>
      <w:r w:rsidRPr="006343EE">
        <w:rPr>
          <w:sz w:val="24"/>
          <w:szCs w:val="24"/>
          <w:vertAlign w:val="subscript"/>
        </w:rPr>
        <w:t>R</w:t>
      </w:r>
      <w:r w:rsidRPr="006343EE">
        <w:rPr>
          <w:sz w:val="24"/>
          <w:szCs w:val="24"/>
        </w:rPr>
        <w:t xml:space="preserve"> = E + </w:t>
      </w:r>
      <w:r w:rsidRPr="006343EE">
        <w:rPr>
          <w:sz w:val="24"/>
          <w:szCs w:val="24"/>
          <w:lang w:val="el-GR"/>
        </w:rPr>
        <w:t>ω</w:t>
      </w:r>
      <w:r w:rsidRPr="006343EE">
        <w:rPr>
          <w:sz w:val="24"/>
          <w:szCs w:val="24"/>
        </w:rPr>
        <w:t xml:space="preserve">/2, </w:t>
      </w:r>
      <w:r w:rsidRPr="006343EE">
        <w:rPr>
          <w:sz w:val="24"/>
          <w:szCs w:val="24"/>
          <w:lang w:val="el-GR"/>
        </w:rPr>
        <w:t>ω</w:t>
      </w:r>
      <w:r w:rsidRPr="006343EE">
        <w:rPr>
          <w:sz w:val="24"/>
          <w:szCs w:val="24"/>
          <w:vertAlign w:val="subscript"/>
        </w:rPr>
        <w:t>A</w:t>
      </w:r>
      <w:r w:rsidRPr="006343EE">
        <w:rPr>
          <w:sz w:val="24"/>
          <w:szCs w:val="24"/>
        </w:rPr>
        <w:t xml:space="preserve"> = E – </w:t>
      </w:r>
      <w:r w:rsidRPr="006343EE">
        <w:rPr>
          <w:sz w:val="24"/>
          <w:szCs w:val="24"/>
          <w:lang w:val="el-GR"/>
        </w:rPr>
        <w:t>ω</w:t>
      </w:r>
      <w:r w:rsidRPr="006343EE">
        <w:rPr>
          <w:sz w:val="24"/>
          <w:szCs w:val="24"/>
        </w:rPr>
        <w:t xml:space="preserve">/2, which is what everyone does.  </w:t>
      </w:r>
    </w:p>
    <w:p w14:paraId="1064B353" w14:textId="02403BDE" w:rsidR="00A16F4B" w:rsidRDefault="00A16F4B" w:rsidP="00DB1388">
      <w:pPr>
        <w:pStyle w:val="NoSpacing"/>
        <w:rPr>
          <w:sz w:val="24"/>
          <w:szCs w:val="24"/>
        </w:rPr>
      </w:pPr>
    </w:p>
    <w:p w14:paraId="7545566A" w14:textId="1FAB19E1" w:rsidR="00A16F4B" w:rsidRDefault="006343EE" w:rsidP="00DB1388">
      <w:pPr>
        <w:pStyle w:val="NoSpacing"/>
        <w:rPr>
          <w:sz w:val="24"/>
          <w:szCs w:val="24"/>
        </w:rPr>
      </w:pPr>
      <w:r w:rsidRPr="002A5757">
        <w:rPr>
          <w:position w:val="-34"/>
        </w:rPr>
        <w:object w:dxaOrig="9340" w:dyaOrig="880" w14:anchorId="6BCC92DD">
          <v:shape id="_x0000_i1041" type="#_x0000_t75" style="width:486pt;height:45.5pt" o:ole="" o:bordertopcolor="#0070c0" o:borderleftcolor="#0070c0" o:borderbottomcolor="#0070c0" o:borderrightcolor="#0070c0" fillcolor="#cfc">
            <v:imagedata r:id="rId38" o:title=""/>
            <w10:bordertop type="single" width="12"/>
            <w10:borderleft type="single" width="12"/>
            <w10:borderbottom type="single" width="12"/>
            <w10:borderright type="single" width="12"/>
          </v:shape>
          <o:OLEObject Type="Embed" ProgID="Equation.DSMT4" ShapeID="_x0000_i1041" DrawAspect="Content" ObjectID="_1727619266" r:id="rId39"/>
        </w:object>
      </w:r>
    </w:p>
    <w:p w14:paraId="27FEFE63" w14:textId="7C71DA4E" w:rsidR="00A16F4B" w:rsidRDefault="00A16F4B" w:rsidP="00DB1388">
      <w:pPr>
        <w:pStyle w:val="NoSpacing"/>
        <w:rPr>
          <w:sz w:val="24"/>
          <w:szCs w:val="24"/>
        </w:rPr>
      </w:pPr>
    </w:p>
    <w:p w14:paraId="36D0CE9C" w14:textId="358E16DF" w:rsidR="00A16F4B" w:rsidRPr="00A16F4B" w:rsidRDefault="006343EE" w:rsidP="00DB1388">
      <w:pPr>
        <w:pStyle w:val="NoSpacing"/>
        <w:rPr>
          <w:sz w:val="24"/>
          <w:szCs w:val="24"/>
        </w:rPr>
      </w:pPr>
      <w:r w:rsidRPr="006343EE">
        <w:rPr>
          <w:sz w:val="24"/>
          <w:szCs w:val="24"/>
        </w:rPr>
        <w:t xml:space="preserve">It seems that Q represents, in some sense, </w:t>
      </w:r>
      <w:r w:rsidRPr="006343EE">
        <w:rPr>
          <w:sz w:val="24"/>
          <w:szCs w:val="24"/>
          <w:lang w:val="el-GR"/>
        </w:rPr>
        <w:t>Ψ</w:t>
      </w:r>
      <w:r w:rsidRPr="006343EE">
        <w:rPr>
          <w:sz w:val="24"/>
          <w:szCs w:val="24"/>
        </w:rPr>
        <w:t xml:space="preserve">.  Since we want an effective field theory for long wavelength behavior of </w:t>
      </w:r>
      <w:r w:rsidRPr="006343EE">
        <w:rPr>
          <w:sz w:val="24"/>
          <w:szCs w:val="24"/>
          <w:lang w:val="el-GR"/>
        </w:rPr>
        <w:t>Ψ</w:t>
      </w:r>
      <w:r w:rsidRPr="006343EE">
        <w:rPr>
          <w:sz w:val="24"/>
          <w:szCs w:val="24"/>
        </w:rPr>
        <w:t xml:space="preserve">, we will look for a spatially homogeneous (small k) saddle point solution to the functional, and expand the action about that point.  Souer we look for the saddle point solution at </w:t>
      </w:r>
      <w:r w:rsidRPr="006343EE">
        <w:rPr>
          <w:sz w:val="24"/>
          <w:szCs w:val="24"/>
          <w:lang w:val="el-GR"/>
        </w:rPr>
        <w:t>ω</w:t>
      </w:r>
      <w:r w:rsidRPr="006343EE">
        <w:rPr>
          <w:sz w:val="24"/>
          <w:szCs w:val="24"/>
        </w:rPr>
        <w:t xml:space="preserve"> = </w:t>
      </w:r>
      <w:r w:rsidRPr="006343EE">
        <w:rPr>
          <w:sz w:val="24"/>
          <w:szCs w:val="24"/>
          <w:lang w:val="el-GR"/>
        </w:rPr>
        <w:t>η</w:t>
      </w:r>
      <w:r w:rsidRPr="006343EE">
        <w:rPr>
          <w:sz w:val="24"/>
          <w:szCs w:val="24"/>
        </w:rPr>
        <w:t xml:space="preserve"> = 0</w:t>
      </w:r>
      <w:r>
        <w:rPr>
          <w:sz w:val="24"/>
          <w:szCs w:val="24"/>
        </w:rPr>
        <w:t xml:space="preserve">.  </w:t>
      </w:r>
      <w:r w:rsidR="00803A04">
        <w:rPr>
          <w:sz w:val="24"/>
          <w:szCs w:val="24"/>
        </w:rPr>
        <w:t>Taking derivative w/r to Q, we get:</w:t>
      </w:r>
    </w:p>
    <w:p w14:paraId="573D5D0D" w14:textId="68278D3E" w:rsidR="00946574" w:rsidRPr="00A16F4B" w:rsidRDefault="00946574" w:rsidP="00DB1388">
      <w:pPr>
        <w:pStyle w:val="NoSpacing"/>
        <w:rPr>
          <w:sz w:val="24"/>
          <w:szCs w:val="24"/>
        </w:rPr>
      </w:pPr>
    </w:p>
    <w:p w14:paraId="50627557" w14:textId="1216C892" w:rsidR="00946574" w:rsidRPr="00A16F4B" w:rsidRDefault="006343EE" w:rsidP="00DB1388">
      <w:pPr>
        <w:pStyle w:val="NoSpacing"/>
        <w:rPr>
          <w:sz w:val="24"/>
          <w:szCs w:val="24"/>
        </w:rPr>
      </w:pPr>
      <w:r w:rsidRPr="006343EE">
        <w:rPr>
          <w:position w:val="-58"/>
        </w:rPr>
        <w:object w:dxaOrig="6220" w:dyaOrig="960" w14:anchorId="64D74E85">
          <v:shape id="_x0000_i1042" type="#_x0000_t75" style="width:310.5pt;height:48pt" o:ole="">
            <v:imagedata r:id="rId40" o:title=""/>
          </v:shape>
          <o:OLEObject Type="Embed" ProgID="Equation.DSMT4" ShapeID="_x0000_i1042" DrawAspect="Content" ObjectID="_1727619267" r:id="rId41"/>
        </w:object>
      </w:r>
    </w:p>
    <w:p w14:paraId="6364E0E7" w14:textId="3014F761" w:rsidR="00946574" w:rsidRPr="00A16F4B" w:rsidRDefault="00946574" w:rsidP="00DB1388">
      <w:pPr>
        <w:pStyle w:val="NoSpacing"/>
        <w:rPr>
          <w:sz w:val="24"/>
          <w:szCs w:val="24"/>
        </w:rPr>
      </w:pPr>
    </w:p>
    <w:p w14:paraId="2A7BA522" w14:textId="5FAFEA2F" w:rsidR="0019644B" w:rsidRDefault="006343EE" w:rsidP="006343EE">
      <w:pPr>
        <w:pStyle w:val="NoSpacing"/>
        <w:rPr>
          <w:sz w:val="24"/>
          <w:szCs w:val="24"/>
        </w:rPr>
      </w:pPr>
      <w:r w:rsidRPr="006343EE">
        <w:rPr>
          <w:sz w:val="24"/>
          <w:szCs w:val="24"/>
        </w:rPr>
        <w:t xml:space="preserve">I get the following the result if I convert to momentum space, replace the measure with </w:t>
      </w:r>
      <w:r w:rsidR="003E339C">
        <w:rPr>
          <w:rFonts w:ascii="Calibri" w:hAnsi="Calibri" w:cs="Calibri"/>
          <w:sz w:val="24"/>
          <w:szCs w:val="24"/>
        </w:rPr>
        <w:t>π</w:t>
      </w:r>
      <w:r w:rsidRPr="006343EE">
        <w:rPr>
          <w:sz w:val="24"/>
          <w:szCs w:val="24"/>
          <w:lang w:val="el-GR"/>
        </w:rPr>
        <w:t>ρ</w:t>
      </w:r>
      <w:r w:rsidRPr="006343EE">
        <w:rPr>
          <w:sz w:val="24"/>
          <w:szCs w:val="24"/>
          <w:vertAlign w:val="subscript"/>
        </w:rPr>
        <w:t xml:space="preserve">0 </w:t>
      </w:r>
      <w:r w:rsidRPr="006343EE">
        <w:rPr>
          <w:sz w:val="24"/>
          <w:szCs w:val="24"/>
        </w:rPr>
        <w:t>/</w:t>
      </w:r>
      <w:r w:rsidRPr="006343EE">
        <w:rPr>
          <w:sz w:val="24"/>
          <w:szCs w:val="24"/>
          <w:lang w:val="el-GR"/>
        </w:rPr>
        <w:t>τ</w:t>
      </w:r>
      <w:r w:rsidRPr="006343EE">
        <w:rPr>
          <w:sz w:val="24"/>
          <w:szCs w:val="24"/>
        </w:rPr>
        <w:t xml:space="preserve"> (because d</w:t>
      </w:r>
      <w:r w:rsidRPr="006343EE">
        <w:rPr>
          <w:sz w:val="24"/>
          <w:szCs w:val="24"/>
          <w:vertAlign w:val="superscript"/>
        </w:rPr>
        <w:t>d</w:t>
      </w:r>
      <w:r w:rsidRPr="006343EE">
        <w:rPr>
          <w:sz w:val="24"/>
          <w:szCs w:val="24"/>
        </w:rPr>
        <w:t>k is related to d.o.s., but its units are 1/L</w:t>
      </w:r>
      <w:r w:rsidRPr="006343EE">
        <w:rPr>
          <w:sz w:val="24"/>
          <w:szCs w:val="24"/>
          <w:vertAlign w:val="superscript"/>
        </w:rPr>
        <w:t>d</w:t>
      </w:r>
      <w:r w:rsidRPr="006343EE">
        <w:rPr>
          <w:sz w:val="24"/>
          <w:szCs w:val="24"/>
        </w:rPr>
        <w:t>, and so yeah that makes it work out kind of), and do a sort of residue thing about the pole at E (presumably E</w:t>
      </w:r>
      <w:r w:rsidRPr="006343EE">
        <w:rPr>
          <w:sz w:val="24"/>
          <w:szCs w:val="24"/>
          <w:vertAlign w:val="subscript"/>
        </w:rPr>
        <w:t>F</w:t>
      </w:r>
      <w:r w:rsidRPr="006343EE">
        <w:rPr>
          <w:sz w:val="24"/>
          <w:szCs w:val="24"/>
        </w:rPr>
        <w:t xml:space="preserve">).  </w:t>
      </w:r>
    </w:p>
    <w:p w14:paraId="56348575" w14:textId="48FFE52B" w:rsidR="0019644B" w:rsidRDefault="0019644B" w:rsidP="006343EE">
      <w:pPr>
        <w:pStyle w:val="NoSpacing"/>
        <w:rPr>
          <w:sz w:val="24"/>
          <w:szCs w:val="24"/>
        </w:rPr>
      </w:pPr>
    </w:p>
    <w:p w14:paraId="1C078621" w14:textId="4F3C06CC" w:rsidR="0019644B" w:rsidRDefault="003E339C" w:rsidP="006343EE">
      <w:pPr>
        <w:pStyle w:val="NoSpacing"/>
      </w:pPr>
      <w:r w:rsidRPr="0019644B">
        <w:rPr>
          <w:position w:val="-190"/>
        </w:rPr>
        <w:object w:dxaOrig="7100" w:dyaOrig="3920" w14:anchorId="67B15BDB">
          <v:shape id="_x0000_i1061" type="#_x0000_t75" style="width:354.5pt;height:196pt" o:ole="">
            <v:imagedata r:id="rId42" o:title=""/>
          </v:shape>
          <o:OLEObject Type="Embed" ProgID="Equation.DSMT4" ShapeID="_x0000_i1061" DrawAspect="Content" ObjectID="_1727619268" r:id="rId43"/>
        </w:object>
      </w:r>
    </w:p>
    <w:p w14:paraId="73F5CDA1" w14:textId="37DE85B0" w:rsidR="003E339C" w:rsidRDefault="003E339C" w:rsidP="006343EE">
      <w:pPr>
        <w:pStyle w:val="NoSpacing"/>
      </w:pPr>
    </w:p>
    <w:p w14:paraId="6EBB6F80" w14:textId="690661E0" w:rsidR="003E339C" w:rsidRPr="003E339C" w:rsidRDefault="003E339C" w:rsidP="006343EE">
      <w:pPr>
        <w:pStyle w:val="NoSpacing"/>
        <w:rPr>
          <w:sz w:val="24"/>
          <w:szCs w:val="24"/>
        </w:rPr>
      </w:pPr>
      <w:r w:rsidRPr="003E339C">
        <w:rPr>
          <w:sz w:val="24"/>
          <w:szCs w:val="24"/>
        </w:rPr>
        <w:t xml:space="preserve">Maybe say integral can be approximated by value near Fermi surface, </w:t>
      </w:r>
      <w:r w:rsidRPr="003E339C">
        <w:rPr>
          <w:rFonts w:ascii="Calibri" w:hAnsi="Calibri" w:cs="Calibri"/>
          <w:sz w:val="24"/>
          <w:szCs w:val="24"/>
        </w:rPr>
        <w:t>ε</w:t>
      </w:r>
      <w:r w:rsidRPr="003E339C">
        <w:rPr>
          <w:sz w:val="24"/>
          <w:szCs w:val="24"/>
        </w:rPr>
        <w:t xml:space="preserve"> = E,</w:t>
      </w:r>
    </w:p>
    <w:p w14:paraId="34E5B999" w14:textId="6C0DF9A5" w:rsidR="003E339C" w:rsidRDefault="003E339C" w:rsidP="006343EE">
      <w:pPr>
        <w:pStyle w:val="NoSpacing"/>
      </w:pPr>
    </w:p>
    <w:p w14:paraId="6F2F31B0" w14:textId="1D10B264" w:rsidR="003E339C" w:rsidRDefault="003E339C" w:rsidP="006343EE">
      <w:pPr>
        <w:pStyle w:val="NoSpacing"/>
        <w:rPr>
          <w:sz w:val="24"/>
          <w:szCs w:val="24"/>
        </w:rPr>
      </w:pPr>
      <w:r w:rsidRPr="003E339C">
        <w:rPr>
          <w:position w:val="-48"/>
        </w:rPr>
        <w:object w:dxaOrig="2760" w:dyaOrig="1080" w14:anchorId="0C0AF5D6">
          <v:shape id="_x0000_i1063" type="#_x0000_t75" style="width:137.5pt;height:54pt" o:ole="">
            <v:imagedata r:id="rId44" o:title=""/>
          </v:shape>
          <o:OLEObject Type="Embed" ProgID="Equation.DSMT4" ShapeID="_x0000_i1063" DrawAspect="Content" ObjectID="_1727619269" r:id="rId45"/>
        </w:object>
      </w:r>
    </w:p>
    <w:p w14:paraId="2C335991" w14:textId="77777777" w:rsidR="0019644B" w:rsidRDefault="0019644B" w:rsidP="006343EE">
      <w:pPr>
        <w:pStyle w:val="NoSpacing"/>
        <w:rPr>
          <w:sz w:val="24"/>
          <w:szCs w:val="24"/>
        </w:rPr>
      </w:pPr>
    </w:p>
    <w:p w14:paraId="4A0B3C01" w14:textId="137BA77F" w:rsidR="006343EE" w:rsidRPr="006343EE" w:rsidRDefault="003E339C" w:rsidP="006343EE">
      <w:pPr>
        <w:pStyle w:val="NoSpacing"/>
        <w:rPr>
          <w:sz w:val="24"/>
          <w:szCs w:val="24"/>
        </w:rPr>
      </w:pPr>
      <w:r>
        <w:rPr>
          <w:sz w:val="24"/>
          <w:szCs w:val="24"/>
        </w:rPr>
        <w:t>But s</w:t>
      </w:r>
      <w:r w:rsidR="006343EE" w:rsidRPr="006343EE">
        <w:rPr>
          <w:sz w:val="24"/>
          <w:szCs w:val="24"/>
        </w:rPr>
        <w:t>hould’ve gotten Q</w:t>
      </w:r>
      <w:r w:rsidR="006343EE" w:rsidRPr="006343EE">
        <w:rPr>
          <w:sz w:val="24"/>
          <w:szCs w:val="24"/>
          <w:vertAlign w:val="superscript"/>
        </w:rPr>
        <w:t>2</w:t>
      </w:r>
      <w:r w:rsidR="006343EE" w:rsidRPr="006343EE">
        <w:rPr>
          <w:sz w:val="24"/>
          <w:szCs w:val="24"/>
        </w:rPr>
        <w:t xml:space="preserve"> + 1 = 0 I think.  Skipping to the end, we basically substitute Q = 1 + W, where W are fluctuations about that point, back into lnZ.  Expanding the Tr(ln()) thing in small powers of W, which effectively means we’re looking at weak fluctuations of inhomogeneity (so weak disorder kind of I think?), we get this…Seen both forms:</w:t>
      </w:r>
    </w:p>
    <w:p w14:paraId="6575D623" w14:textId="74A4E83C" w:rsidR="006343EE" w:rsidRPr="006343EE" w:rsidRDefault="006343EE" w:rsidP="00DB1388">
      <w:pPr>
        <w:pStyle w:val="NoSpacing"/>
        <w:rPr>
          <w:sz w:val="24"/>
          <w:szCs w:val="24"/>
        </w:rPr>
      </w:pPr>
    </w:p>
    <w:p w14:paraId="756E38BC" w14:textId="5558ACCB" w:rsidR="006343EE" w:rsidRPr="006343EE" w:rsidRDefault="006343EE" w:rsidP="00DB1388">
      <w:pPr>
        <w:pStyle w:val="NoSpacing"/>
        <w:rPr>
          <w:sz w:val="24"/>
          <w:szCs w:val="24"/>
        </w:rPr>
      </w:pPr>
      <w:r w:rsidRPr="002A5757">
        <w:rPr>
          <w:position w:val="-24"/>
        </w:rPr>
        <w:object w:dxaOrig="6000" w:dyaOrig="620" w14:anchorId="4DE9257F">
          <v:shape id="_x0000_i1044" type="#_x0000_t75" style="width:300pt;height:31pt" o:ole="" filled="t" fillcolor="#cfc">
            <v:imagedata r:id="rId46" o:title=""/>
          </v:shape>
          <o:OLEObject Type="Embed" ProgID="Equation.DSMT4" ShapeID="_x0000_i1044" DrawAspect="Content" ObjectID="_1727619270" r:id="rId47"/>
        </w:object>
      </w:r>
    </w:p>
    <w:p w14:paraId="6E6E0C0A" w14:textId="0ED0D95E" w:rsidR="006343EE" w:rsidRPr="006343EE" w:rsidRDefault="006343EE" w:rsidP="00DB1388">
      <w:pPr>
        <w:pStyle w:val="NoSpacing"/>
        <w:rPr>
          <w:sz w:val="24"/>
          <w:szCs w:val="24"/>
        </w:rPr>
      </w:pPr>
    </w:p>
    <w:p w14:paraId="7D2F96D4" w14:textId="04646A3B" w:rsidR="006343EE" w:rsidRPr="006343EE" w:rsidRDefault="006343EE" w:rsidP="00DB1388">
      <w:pPr>
        <w:pStyle w:val="NoSpacing"/>
        <w:rPr>
          <w:sz w:val="24"/>
          <w:szCs w:val="24"/>
        </w:rPr>
      </w:pPr>
      <w:r>
        <w:rPr>
          <w:noProof/>
        </w:rPr>
        <w:drawing>
          <wp:inline distT="0" distB="0" distL="0" distR="0" wp14:anchorId="1B4C1A79" wp14:editId="51A060E8">
            <wp:extent cx="3868610" cy="749454"/>
            <wp:effectExtent l="0" t="0" r="0" b="0"/>
            <wp:docPr id="33" name="Picture 5">
              <a:extLst xmlns:a="http://schemas.openxmlformats.org/drawingml/2006/main">
                <a:ext uri="{FF2B5EF4-FFF2-40B4-BE49-F238E27FC236}">
                  <a16:creationId xmlns:a16="http://schemas.microsoft.com/office/drawing/2014/main" id="{0A8860D9-8C5E-42A9-A31B-93A36E07C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A8860D9-8C5E-42A9-A31B-93A36E07CF81}"/>
                        </a:ext>
                      </a:extLst>
                    </pic:cNvPr>
                    <pic:cNvPicPr>
                      <a:picLocks noChangeAspect="1"/>
                    </pic:cNvPicPr>
                  </pic:nvPicPr>
                  <pic:blipFill>
                    <a:blip r:embed="rId48"/>
                    <a:stretch>
                      <a:fillRect/>
                    </a:stretch>
                  </pic:blipFill>
                  <pic:spPr>
                    <a:xfrm>
                      <a:off x="0" y="0"/>
                      <a:ext cx="3868610" cy="749454"/>
                    </a:xfrm>
                    <a:prstGeom prst="rect">
                      <a:avLst/>
                    </a:prstGeom>
                  </pic:spPr>
                </pic:pic>
              </a:graphicData>
            </a:graphic>
          </wp:inline>
        </w:drawing>
      </w:r>
    </w:p>
    <w:p w14:paraId="7FC0D7D9" w14:textId="1A6ED740" w:rsidR="006343EE" w:rsidRPr="006343EE" w:rsidRDefault="006343EE" w:rsidP="006343EE">
      <w:pPr>
        <w:pStyle w:val="NoSpacing"/>
        <w:rPr>
          <w:sz w:val="24"/>
          <w:szCs w:val="24"/>
        </w:rPr>
      </w:pPr>
      <w:r>
        <w:rPr>
          <w:sz w:val="24"/>
          <w:szCs w:val="24"/>
        </w:rPr>
        <w:t>And yeah we’ll recognize that prefactor on Q</w:t>
      </w:r>
      <w:r>
        <w:rPr>
          <w:sz w:val="24"/>
          <w:szCs w:val="24"/>
          <w:vertAlign w:val="superscript"/>
        </w:rPr>
        <w:t>2</w:t>
      </w:r>
      <w:r>
        <w:rPr>
          <w:sz w:val="24"/>
          <w:szCs w:val="24"/>
        </w:rPr>
        <w:t xml:space="preserve"> as g?  Well can’t be exactly.  It is a constant after all.  With</w:t>
      </w:r>
      <w:r w:rsidRPr="006343EE">
        <w:rPr>
          <w:sz w:val="24"/>
          <w:szCs w:val="24"/>
        </w:rPr>
        <w:t xml:space="preserve"> this action, we can reproduce the standard weak localization results, and can perform standard RG analysis to get </w:t>
      </w:r>
      <w:r w:rsidRPr="006343EE">
        <w:rPr>
          <w:sz w:val="24"/>
          <w:szCs w:val="24"/>
          <w:lang w:val="el-GR"/>
        </w:rPr>
        <w:t>β</w:t>
      </w:r>
      <w:r w:rsidRPr="006343EE">
        <w:rPr>
          <w:sz w:val="24"/>
          <w:szCs w:val="24"/>
        </w:rPr>
        <w:t>(g), and work out the scaling exponents consequently.  But again, this seems to require that we have weak disorder W = 1/k</w:t>
      </w:r>
      <w:r w:rsidRPr="006343EE">
        <w:rPr>
          <w:sz w:val="24"/>
          <w:szCs w:val="24"/>
          <w:vertAlign w:val="subscript"/>
        </w:rPr>
        <w:t>F</w:t>
      </w:r>
      <w:r w:rsidRPr="006343EE">
        <w:rPr>
          <w:sz w:val="24"/>
          <w:szCs w:val="24"/>
        </w:rPr>
        <w:t xml:space="preserve">ℓ &lt;&lt; 1, due to the expansion in the Trln() term.  And this consequently seems to restrict the validity of the RG analysis to d = 2 + </w:t>
      </w:r>
      <w:r w:rsidRPr="006343EE">
        <w:rPr>
          <w:sz w:val="24"/>
          <w:szCs w:val="24"/>
          <w:lang w:val="el-GR"/>
        </w:rPr>
        <w:t>ε</w:t>
      </w:r>
      <w:r w:rsidRPr="006343EE">
        <w:rPr>
          <w:sz w:val="24"/>
          <w:szCs w:val="24"/>
        </w:rPr>
        <w:t xml:space="preserve"> dimensions.  But he says that we can extend model to 1/k</w:t>
      </w:r>
      <w:r w:rsidRPr="006343EE">
        <w:rPr>
          <w:sz w:val="24"/>
          <w:szCs w:val="24"/>
          <w:vertAlign w:val="subscript"/>
        </w:rPr>
        <w:t>F</w:t>
      </w:r>
      <w:r w:rsidRPr="006343EE">
        <w:rPr>
          <w:sz w:val="24"/>
          <w:szCs w:val="24"/>
        </w:rPr>
        <w:t xml:space="preserve">ℓ ~ 1 regime too….?  </w:t>
      </w:r>
    </w:p>
    <w:p w14:paraId="2484FCEA" w14:textId="77777777" w:rsidR="00281827" w:rsidRPr="00281827" w:rsidRDefault="00281827" w:rsidP="00DB1388">
      <w:pPr>
        <w:pStyle w:val="NoSpacing"/>
        <w:rPr>
          <w:sz w:val="24"/>
          <w:szCs w:val="24"/>
        </w:rPr>
      </w:pPr>
    </w:p>
    <w:p w14:paraId="796EBDB2" w14:textId="2FE072E9" w:rsidR="006343EE" w:rsidRPr="007A102A" w:rsidRDefault="007A102A" w:rsidP="00DB1388">
      <w:pPr>
        <w:pStyle w:val="NoSpacing"/>
        <w:rPr>
          <w:b/>
          <w:sz w:val="32"/>
          <w:szCs w:val="32"/>
        </w:rPr>
      </w:pPr>
      <w:r w:rsidRPr="007A102A">
        <w:rPr>
          <w:b/>
          <w:sz w:val="32"/>
          <w:szCs w:val="32"/>
        </w:rPr>
        <w:t xml:space="preserve">C. Nayak NLsM </w:t>
      </w:r>
      <w:r>
        <w:rPr>
          <w:b/>
          <w:sz w:val="32"/>
          <w:szCs w:val="32"/>
        </w:rPr>
        <w:t>notes</w:t>
      </w:r>
    </w:p>
    <w:p w14:paraId="71ACB2CE" w14:textId="77777777" w:rsidR="009D4BC9" w:rsidRPr="00206669" w:rsidRDefault="009D4BC9" w:rsidP="009D4BC9">
      <w:pPr>
        <w:pStyle w:val="NoSpacing"/>
      </w:pPr>
      <w:r w:rsidRPr="00206669">
        <w:t xml:space="preserve">We may make the observation that we’re dealing with a sort of critical phenomenon.  1 and 2 dimensional systems always scale towards a localized state.  The 3 dimensional case seems to be marginal.  Actually even the 2+ε dimensional case is marginal.  Therefore 2D seems to be the lower critical dimension.  Moreover, we seem to have a quasi-scaling variable, lng (or g depending on your preference).  In 1D, 2D, g always scales to 0.  In 3D we have the following  ‘RG’ flow.  Fixed points are a clean gas, diffusive Fermi gas, and </w:t>
      </w:r>
      <w:smartTag w:uri="urn:schemas-microsoft-com:office:smarttags" w:element="City">
        <w:smartTag w:uri="urn:schemas-microsoft-com:office:smarttags" w:element="place">
          <w:r w:rsidRPr="00206669">
            <w:t>Anderson</w:t>
          </w:r>
        </w:smartTag>
      </w:smartTag>
      <w:r w:rsidRPr="00206669">
        <w:t xml:space="preserve"> insulator.  If we start with any of the 3, when we scale the length, we’ll of course remain with what we started in.  On the otherhand, if we have a little bit of disorder, then as we scale the length we’ll go towards the diffusive Fermi gas.  At the critical disorder (the metal-insulator transition) we’ll remain fixed as we scale the length.  And then as we add still more disorder, we’ll scale towards the </w:t>
      </w:r>
      <w:smartTag w:uri="urn:schemas-microsoft-com:office:smarttags" w:element="place">
        <w:smartTag w:uri="urn:schemas-microsoft-com:office:smarttags" w:element="City">
          <w:r w:rsidRPr="00206669">
            <w:t>Anderson</w:t>
          </w:r>
        </w:smartTag>
      </w:smartTag>
      <w:r w:rsidRPr="00206669">
        <w:t xml:space="preserve"> insulator fixed point when we increase the length.   So we will sort of think of the high n (impurity concentration) case as the disordered phase, and the low n case as the ordered phase.  So metallic is ordered and localized is disordered – phase.  </w:t>
      </w:r>
    </w:p>
    <w:p w14:paraId="095473FD" w14:textId="77777777" w:rsidR="009D4BC9" w:rsidRPr="00206669" w:rsidRDefault="009D4BC9" w:rsidP="009D4BC9">
      <w:pPr>
        <w:pStyle w:val="NoSpacing"/>
      </w:pPr>
    </w:p>
    <w:p w14:paraId="07F25ACC" w14:textId="77777777" w:rsidR="009D4BC9" w:rsidRPr="00206669" w:rsidRDefault="009D4BC9" w:rsidP="009D4BC9">
      <w:pPr>
        <w:pStyle w:val="NoSpacing"/>
      </w:pPr>
      <w:r w:rsidRPr="00206669">
        <w:rPr>
          <w:noProof/>
        </w:rPr>
        <w:lastRenderedPageBreak/>
        <w:drawing>
          <wp:inline distT="0" distB="0" distL="0" distR="0" wp14:anchorId="17C76FA8" wp14:editId="211B8270">
            <wp:extent cx="4785360" cy="2450078"/>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792794" cy="2453884"/>
                    </a:xfrm>
                    <a:prstGeom prst="rect">
                      <a:avLst/>
                    </a:prstGeom>
                    <a:noFill/>
                    <a:ln>
                      <a:noFill/>
                    </a:ln>
                  </pic:spPr>
                </pic:pic>
              </a:graphicData>
            </a:graphic>
          </wp:inline>
        </w:drawing>
      </w:r>
    </w:p>
    <w:p w14:paraId="77920C30" w14:textId="77777777" w:rsidR="009D4BC9" w:rsidRPr="00206669" w:rsidRDefault="009D4BC9" w:rsidP="009D4BC9">
      <w:pPr>
        <w:pStyle w:val="NoSpacing"/>
      </w:pPr>
    </w:p>
    <w:p w14:paraId="38EA839A" w14:textId="53EA8E86" w:rsidR="009D4BC9" w:rsidRDefault="009D4BC9" w:rsidP="009D4BC9">
      <w:pPr>
        <w:pStyle w:val="NoSpacing"/>
      </w:pPr>
      <w:r w:rsidRPr="00206669">
        <w:t>But what is the scaling parameter, analogous to temperature, which is ‘flowing’ towards the fixed points?  We are hypothesizing that it is g.  We might ask what our corresponding order parameter is and it would seem that it is something related to σ as it is 0 in the insulating phase and non-zero in the conducting (ordered) phase.  Well, the order parameter is supposed to be finite (1) in the ordered phase and so we look to the formula for σ = e</w:t>
      </w:r>
      <w:r w:rsidRPr="00206669">
        <w:rPr>
          <w:vertAlign w:val="superscript"/>
        </w:rPr>
        <w:t>2</w:t>
      </w:r>
      <w:r w:rsidRPr="00206669">
        <w:t xml:space="preserve">Dρ(E), and postulate that it is ρ(E) which is our order parameter perhaps.  This is somewhat born out by the NLσM of disorder, but the problem with this is that it turns out that it doesn’t change as disorder is increased past the critical point b/c ρ(E) is analytic across the critical point.  So rather, it is perhaps the </w:t>
      </w:r>
      <w:r w:rsidRPr="00206669">
        <w:rPr>
          <w:i/>
        </w:rPr>
        <w:t>local</w:t>
      </w:r>
      <w:r w:rsidRPr="00206669">
        <w:t xml:space="preserve"> density of states which is the order parameter.  This makes sense as this would capture the the localization behavior of the electrons and also because it should be related to the # of open/closed channels we’ll discuss later.  Thus, it would be related to γ</w:t>
      </w:r>
      <w:r w:rsidRPr="00206669">
        <w:rPr>
          <w:vertAlign w:val="subscript"/>
        </w:rPr>
        <w:t>12</w:t>
      </w:r>
      <w:r w:rsidRPr="00206669">
        <w:t xml:space="preserve"> which seems to function as the order parameter judging from the GDMPK results.  </w:t>
      </w:r>
    </w:p>
    <w:p w14:paraId="686A8258" w14:textId="591757BD" w:rsidR="009D4BC9" w:rsidRDefault="009D4BC9" w:rsidP="009D4BC9">
      <w:pPr>
        <w:pStyle w:val="NoSpacing"/>
      </w:pPr>
    </w:p>
    <w:p w14:paraId="7DC19A42" w14:textId="07003973" w:rsidR="00DB1388" w:rsidRPr="00DB1388" w:rsidRDefault="009D4BC9" w:rsidP="00DB1388">
      <w:pPr>
        <w:pStyle w:val="NoSpacing"/>
      </w:pPr>
      <w:r>
        <w:t xml:space="preserve">In any event, from Thoules argument, we should have that g is the control parameter, analogous to Temperature.  </w:t>
      </w:r>
      <w:r w:rsidR="00DB1388" w:rsidRPr="00DB1388">
        <w:t>This is given further weight, and cast into familiar language when we write an effective field theory for the slow modes of the disorder system.  The basic observation that we wish to recognize is that it is only long wavelength excitations that survive the whole disorder averaging process are density-density, spin-spin type excitations.  Particle-hole excitations are not long wavelengthed simply because they decay exponentially since the green’s function g(r,ω) ~ exp(-r/2ℓ).  I suppose that density-density ones could be (though they must also decay exponentially no?) because localized electrons will act like a lattice and thus the primary type of excitation would be density waves?  We would like to conjure an effective field theory describing the interaction between these modes.  So we will  write an action that describes the density-density excitations – I guess.  So we have a typical action for single particle excitations as:</w:t>
      </w:r>
    </w:p>
    <w:p w14:paraId="0747D4E9" w14:textId="77777777" w:rsidR="00DB1388" w:rsidRPr="00DB1388" w:rsidRDefault="00DB1388" w:rsidP="00DB1388">
      <w:pPr>
        <w:pStyle w:val="NoSpacing"/>
      </w:pPr>
    </w:p>
    <w:p w14:paraId="69BF96BB" w14:textId="2458E55D" w:rsidR="00DB1388" w:rsidRPr="00DB1388" w:rsidRDefault="00DB1388" w:rsidP="00DB1388">
      <w:pPr>
        <w:pStyle w:val="NoSpacing"/>
      </w:pPr>
      <w:r w:rsidRPr="00DB1388">
        <w:rPr>
          <w:noProof/>
        </w:rPr>
        <w:drawing>
          <wp:inline distT="0" distB="0" distL="0" distR="0" wp14:anchorId="3A0BB108" wp14:editId="3547F398">
            <wp:extent cx="4793615" cy="983615"/>
            <wp:effectExtent l="0" t="0" r="6985"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793615" cy="983615"/>
                    </a:xfrm>
                    <a:prstGeom prst="rect">
                      <a:avLst/>
                    </a:prstGeom>
                    <a:noFill/>
                    <a:ln>
                      <a:noFill/>
                    </a:ln>
                  </pic:spPr>
                </pic:pic>
              </a:graphicData>
            </a:graphic>
          </wp:inline>
        </w:drawing>
      </w:r>
    </w:p>
    <w:p w14:paraId="76066497" w14:textId="77777777" w:rsidR="00DB1388" w:rsidRPr="00DB1388" w:rsidRDefault="00DB1388" w:rsidP="00DB1388">
      <w:pPr>
        <w:pStyle w:val="NoSpacing"/>
      </w:pPr>
    </w:p>
    <w:p w14:paraId="6E4DDAD5" w14:textId="77777777" w:rsidR="00DB1388" w:rsidRPr="00DB1388" w:rsidRDefault="00DB1388" w:rsidP="00DB1388">
      <w:pPr>
        <w:pStyle w:val="NoSpacing"/>
      </w:pPr>
      <w:r w:rsidRPr="00DB1388">
        <w:t xml:space="preserve">with the impurity potential inside.  Then we want to disorder average over the possible V’s.  A question would be, ‘how should we weight the different V’s?’.  A Guassian normalization is probably the most </w:t>
      </w:r>
      <w:r w:rsidRPr="00DB1388">
        <w:lastRenderedPageBreak/>
        <w:t>convenient.  Another question would be, disorder average what?  Z, F, else, or are they all equivalent procedures.  I suppose we must disorder average over F.  In Kevin’s class, we disorder averaged H.  And this would be equivalent to disorder averaging F.  So we form,</w:t>
      </w:r>
    </w:p>
    <w:p w14:paraId="3BD0FF76" w14:textId="77777777" w:rsidR="00DB1388" w:rsidRPr="00DB1388" w:rsidRDefault="00DB1388" w:rsidP="00DB1388">
      <w:pPr>
        <w:pStyle w:val="NoSpacing"/>
      </w:pPr>
    </w:p>
    <w:p w14:paraId="5BE522DD" w14:textId="14497BF6" w:rsidR="00DB1388" w:rsidRPr="00DB1388" w:rsidRDefault="00DB1388" w:rsidP="00DB1388">
      <w:pPr>
        <w:pStyle w:val="NoSpacing"/>
      </w:pPr>
      <w:r w:rsidRPr="00DB1388">
        <w:rPr>
          <w:noProof/>
        </w:rPr>
        <w:drawing>
          <wp:inline distT="0" distB="0" distL="0" distR="0" wp14:anchorId="6D93407E" wp14:editId="041427DA">
            <wp:extent cx="2812415" cy="935355"/>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12415" cy="935355"/>
                    </a:xfrm>
                    <a:prstGeom prst="rect">
                      <a:avLst/>
                    </a:prstGeom>
                    <a:noFill/>
                    <a:ln>
                      <a:noFill/>
                    </a:ln>
                  </pic:spPr>
                </pic:pic>
              </a:graphicData>
            </a:graphic>
          </wp:inline>
        </w:drawing>
      </w:r>
    </w:p>
    <w:p w14:paraId="00775FB1" w14:textId="77777777" w:rsidR="00DB1388" w:rsidRPr="00DB1388" w:rsidRDefault="00DB1388" w:rsidP="00DB1388">
      <w:pPr>
        <w:pStyle w:val="NoSpacing"/>
      </w:pPr>
    </w:p>
    <w:p w14:paraId="7E9EAFE3" w14:textId="77777777" w:rsidR="00DB1388" w:rsidRPr="00DB1388" w:rsidRDefault="00DB1388" w:rsidP="00DB1388">
      <w:pPr>
        <w:pStyle w:val="NoSpacing"/>
      </w:pPr>
      <w:r w:rsidRPr="00DB1388">
        <w:t>Now a problem is that F = lnZ doesn’t have a functional integral representation, though of course Z does.  But we get around this by using the identity,</w:t>
      </w:r>
    </w:p>
    <w:p w14:paraId="28CE8636" w14:textId="77777777" w:rsidR="00DB1388" w:rsidRPr="00DB1388" w:rsidRDefault="00DB1388" w:rsidP="00DB1388">
      <w:pPr>
        <w:pStyle w:val="NoSpacing"/>
      </w:pPr>
    </w:p>
    <w:p w14:paraId="15FF9678" w14:textId="57F278B4" w:rsidR="00DB1388" w:rsidRPr="00DB1388" w:rsidRDefault="00DB1388" w:rsidP="00DB1388">
      <w:pPr>
        <w:pStyle w:val="NoSpacing"/>
      </w:pPr>
      <w:r w:rsidRPr="00DB1388">
        <w:rPr>
          <w:noProof/>
        </w:rPr>
        <w:drawing>
          <wp:inline distT="0" distB="0" distL="0" distR="0" wp14:anchorId="451E11A4" wp14:editId="6A7CFC93">
            <wp:extent cx="1932940" cy="450215"/>
            <wp:effectExtent l="0" t="0" r="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32940" cy="450215"/>
                    </a:xfrm>
                    <a:prstGeom prst="rect">
                      <a:avLst/>
                    </a:prstGeom>
                    <a:noFill/>
                    <a:ln>
                      <a:noFill/>
                    </a:ln>
                  </pic:spPr>
                </pic:pic>
              </a:graphicData>
            </a:graphic>
          </wp:inline>
        </w:drawing>
      </w:r>
    </w:p>
    <w:p w14:paraId="093C2CB3" w14:textId="77777777" w:rsidR="00DB1388" w:rsidRPr="00DB1388" w:rsidRDefault="00DB1388" w:rsidP="00DB1388">
      <w:pPr>
        <w:pStyle w:val="NoSpacing"/>
      </w:pPr>
    </w:p>
    <w:p w14:paraId="648B7DDB" w14:textId="77777777" w:rsidR="00DB1388" w:rsidRPr="00DB1388" w:rsidRDefault="00DB1388" w:rsidP="00DB1388">
      <w:pPr>
        <w:pStyle w:val="NoSpacing"/>
      </w:pPr>
      <w:r w:rsidRPr="00DB1388">
        <w:t>And so our problem is relatively solved, since now to get lnZ, we can just calculate Z</w:t>
      </w:r>
      <w:r w:rsidRPr="00DB1388">
        <w:rPr>
          <w:vertAlign w:val="superscript"/>
        </w:rPr>
        <w:t>n</w:t>
      </w:r>
      <w:r w:rsidRPr="00DB1388">
        <w:t>/n.  And Z</w:t>
      </w:r>
      <w:r w:rsidRPr="00DB1388">
        <w:rPr>
          <w:vertAlign w:val="superscript"/>
        </w:rPr>
        <w:t>n</w:t>
      </w:r>
      <w:r w:rsidRPr="00DB1388">
        <w:t xml:space="preserve"> will just be, as with any exponential, the multiplication of n copies of our Z together.  So we’ll perform this procedure, assuming a whole number n, and then take the limit n → 0 and hope for the best.  So then we obtain,</w:t>
      </w:r>
    </w:p>
    <w:p w14:paraId="5668288D" w14:textId="77777777" w:rsidR="00DB1388" w:rsidRPr="00DB1388" w:rsidRDefault="00DB1388" w:rsidP="00DB1388">
      <w:pPr>
        <w:pStyle w:val="NoSpacing"/>
      </w:pPr>
    </w:p>
    <w:p w14:paraId="74E89BEF" w14:textId="3C185879" w:rsidR="00DB1388" w:rsidRPr="00DB1388" w:rsidRDefault="00DB1388" w:rsidP="00DB1388">
      <w:pPr>
        <w:pStyle w:val="NoSpacing"/>
      </w:pPr>
      <w:r w:rsidRPr="00DB1388">
        <w:rPr>
          <w:noProof/>
        </w:rPr>
        <w:drawing>
          <wp:inline distT="0" distB="0" distL="0" distR="0" wp14:anchorId="2D97A1C3" wp14:editId="51DD9134">
            <wp:extent cx="4599940" cy="1115060"/>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599940" cy="1115060"/>
                    </a:xfrm>
                    <a:prstGeom prst="rect">
                      <a:avLst/>
                    </a:prstGeom>
                    <a:noFill/>
                    <a:ln>
                      <a:noFill/>
                    </a:ln>
                  </pic:spPr>
                </pic:pic>
              </a:graphicData>
            </a:graphic>
          </wp:inline>
        </w:drawing>
      </w:r>
    </w:p>
    <w:p w14:paraId="1AB3238D" w14:textId="77777777" w:rsidR="00DB1388" w:rsidRPr="00DB1388" w:rsidRDefault="00DB1388" w:rsidP="00DB1388">
      <w:pPr>
        <w:pStyle w:val="NoSpacing"/>
      </w:pPr>
    </w:p>
    <w:p w14:paraId="65679849" w14:textId="77777777" w:rsidR="00DB1388" w:rsidRPr="00DB1388" w:rsidRDefault="00DB1388" w:rsidP="00DB1388">
      <w:pPr>
        <w:pStyle w:val="NoSpacing"/>
      </w:pPr>
      <w:r w:rsidRPr="00DB1388">
        <w:t xml:space="preserve">The V can be integrated out, which then couples the ψ’s together to give us, </w:t>
      </w:r>
    </w:p>
    <w:p w14:paraId="524A0DF9" w14:textId="77777777" w:rsidR="00DB1388" w:rsidRPr="00DB1388" w:rsidRDefault="00DB1388" w:rsidP="00DB1388">
      <w:pPr>
        <w:pStyle w:val="NoSpacing"/>
      </w:pPr>
    </w:p>
    <w:p w14:paraId="7E06E10B" w14:textId="3FDED3CD" w:rsidR="00DB1388" w:rsidRPr="00DB1388" w:rsidRDefault="00DB1388" w:rsidP="00DB1388">
      <w:pPr>
        <w:pStyle w:val="NoSpacing"/>
      </w:pPr>
      <w:r w:rsidRPr="00DB1388">
        <w:rPr>
          <w:noProof/>
        </w:rPr>
        <w:drawing>
          <wp:inline distT="0" distB="0" distL="0" distR="0" wp14:anchorId="2D257FDF" wp14:editId="2EB70F9D">
            <wp:extent cx="2542540" cy="58166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542540" cy="581660"/>
                    </a:xfrm>
                    <a:prstGeom prst="rect">
                      <a:avLst/>
                    </a:prstGeom>
                    <a:noFill/>
                    <a:ln>
                      <a:noFill/>
                    </a:ln>
                  </pic:spPr>
                </pic:pic>
              </a:graphicData>
            </a:graphic>
          </wp:inline>
        </w:drawing>
      </w:r>
    </w:p>
    <w:p w14:paraId="68F47029" w14:textId="77777777" w:rsidR="00DB1388" w:rsidRPr="00DB1388" w:rsidRDefault="00DB1388" w:rsidP="00DB1388">
      <w:pPr>
        <w:pStyle w:val="NoSpacing"/>
      </w:pPr>
    </w:p>
    <w:p w14:paraId="047FB6D4" w14:textId="77777777" w:rsidR="00DB1388" w:rsidRPr="00DB1388" w:rsidRDefault="00DB1388" w:rsidP="00DB1388">
      <w:pPr>
        <w:pStyle w:val="NoSpacing"/>
      </w:pPr>
      <w:r w:rsidRPr="00DB1388">
        <w:t xml:space="preserve">where, </w:t>
      </w:r>
    </w:p>
    <w:p w14:paraId="3295A601" w14:textId="77777777" w:rsidR="00DB1388" w:rsidRPr="00DB1388" w:rsidRDefault="00DB1388" w:rsidP="00DB1388">
      <w:pPr>
        <w:pStyle w:val="NoSpacing"/>
      </w:pPr>
    </w:p>
    <w:p w14:paraId="320E36AD" w14:textId="290C27F8" w:rsidR="00DB1388" w:rsidRPr="00DB1388" w:rsidRDefault="00DB1388" w:rsidP="00DB1388">
      <w:pPr>
        <w:pStyle w:val="NoSpacing"/>
      </w:pPr>
      <w:r w:rsidRPr="00DB1388">
        <w:rPr>
          <w:noProof/>
        </w:rPr>
        <w:drawing>
          <wp:inline distT="0" distB="0" distL="0" distR="0" wp14:anchorId="12A7532C" wp14:editId="310507E2">
            <wp:extent cx="4717415" cy="914400"/>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17415" cy="914400"/>
                    </a:xfrm>
                    <a:prstGeom prst="rect">
                      <a:avLst/>
                    </a:prstGeom>
                    <a:noFill/>
                    <a:ln>
                      <a:noFill/>
                    </a:ln>
                  </pic:spPr>
                </pic:pic>
              </a:graphicData>
            </a:graphic>
          </wp:inline>
        </w:drawing>
      </w:r>
    </w:p>
    <w:p w14:paraId="66545B2B" w14:textId="77777777" w:rsidR="00DB1388" w:rsidRPr="00DB1388" w:rsidRDefault="00DB1388" w:rsidP="00DB1388">
      <w:pPr>
        <w:pStyle w:val="NoSpacing"/>
      </w:pPr>
    </w:p>
    <w:p w14:paraId="4D3A7609" w14:textId="77777777" w:rsidR="00DB1388" w:rsidRPr="00DB1388" w:rsidRDefault="00DB1388" w:rsidP="00DB1388">
      <w:pPr>
        <w:pStyle w:val="NoSpacing"/>
      </w:pPr>
      <w:r w:rsidRPr="00DB1388">
        <w:t xml:space="preserve">Observe how the disorder averaging produces a sort of interaction between the fermions. </w:t>
      </w:r>
    </w:p>
    <w:p w14:paraId="56CF02F2" w14:textId="77777777" w:rsidR="00DB1388" w:rsidRPr="00DB1388" w:rsidRDefault="00DB1388" w:rsidP="00DB1388">
      <w:pPr>
        <w:pStyle w:val="NoSpacing"/>
      </w:pPr>
      <w:r w:rsidRPr="00DB1388">
        <w:t xml:space="preserve">And now we’d be in position to apply the RG stuff we examined before.  </w:t>
      </w:r>
    </w:p>
    <w:p w14:paraId="5EB0E949" w14:textId="77777777" w:rsidR="00DB1388" w:rsidRPr="00DB1388" w:rsidRDefault="00DB1388" w:rsidP="00DB1388">
      <w:pPr>
        <w:pStyle w:val="NoSpacing"/>
      </w:pPr>
    </w:p>
    <w:p w14:paraId="43F27A86" w14:textId="77777777" w:rsidR="00DB1388" w:rsidRPr="00DB1388" w:rsidRDefault="00DB1388" w:rsidP="00DB1388">
      <w:pPr>
        <w:pStyle w:val="NoSpacing"/>
      </w:pPr>
      <w:r w:rsidRPr="00DB1388">
        <w:lastRenderedPageBreak/>
        <w:t>Now let’s write an action-sort of-for the density density correlation function.  To wit, consider just the density:</w:t>
      </w:r>
    </w:p>
    <w:p w14:paraId="48533AD3" w14:textId="77777777" w:rsidR="00DB1388" w:rsidRPr="00DB1388" w:rsidRDefault="00DB1388" w:rsidP="00DB1388">
      <w:pPr>
        <w:pStyle w:val="NoSpacing"/>
      </w:pPr>
    </w:p>
    <w:p w14:paraId="3C0489D1" w14:textId="4B1FAEBE" w:rsidR="00DB1388" w:rsidRPr="00DB1388" w:rsidRDefault="00DB1388" w:rsidP="00DB1388">
      <w:pPr>
        <w:pStyle w:val="NoSpacing"/>
      </w:pPr>
      <w:r w:rsidRPr="00DB1388">
        <w:rPr>
          <w:noProof/>
        </w:rPr>
        <w:drawing>
          <wp:inline distT="0" distB="0" distL="0" distR="0" wp14:anchorId="382E8B90" wp14:editId="29EB837A">
            <wp:extent cx="4717415" cy="886460"/>
            <wp:effectExtent l="0" t="0" r="6985"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717415" cy="886460"/>
                    </a:xfrm>
                    <a:prstGeom prst="rect">
                      <a:avLst/>
                    </a:prstGeom>
                    <a:noFill/>
                    <a:ln>
                      <a:noFill/>
                    </a:ln>
                  </pic:spPr>
                </pic:pic>
              </a:graphicData>
            </a:graphic>
          </wp:inline>
        </w:drawing>
      </w:r>
    </w:p>
    <w:p w14:paraId="1527F69D" w14:textId="77777777" w:rsidR="00DB1388" w:rsidRPr="00DB1388" w:rsidRDefault="00DB1388" w:rsidP="00DB1388">
      <w:pPr>
        <w:pStyle w:val="NoSpacing"/>
      </w:pPr>
    </w:p>
    <w:p w14:paraId="392C96CA" w14:textId="77777777" w:rsidR="00DB1388" w:rsidRPr="00DB1388" w:rsidRDefault="00DB1388" w:rsidP="00DB1388">
      <w:pPr>
        <w:pStyle w:val="NoSpacing"/>
      </w:pPr>
      <w:r w:rsidRPr="00DB1388">
        <w:t xml:space="preserve">We have to disorder average each GF separately, I think.  So we’ll have a different effective action for each disorder averaged GF.  I don’t think we can make a generic disorder averaged S from which ‘derivatives’ will give us the disorder averaged G.  So we have in mind to calculate the j-j correlation function.  This is basically a product of two particle-hole GF’s.  </w:t>
      </w:r>
    </w:p>
    <w:p w14:paraId="7EA18E3C" w14:textId="77777777" w:rsidR="00DB1388" w:rsidRPr="00DB1388" w:rsidRDefault="00DB1388" w:rsidP="00DB1388">
      <w:pPr>
        <w:pStyle w:val="NoSpacing"/>
      </w:pPr>
    </w:p>
    <w:p w14:paraId="16DA7F3F" w14:textId="77777777" w:rsidR="00DB1388" w:rsidRPr="00DB1388" w:rsidRDefault="00DB1388" w:rsidP="00DB1388">
      <w:pPr>
        <w:pStyle w:val="NoSpacing"/>
      </w:pPr>
      <w:r w:rsidRPr="00DB1388">
        <w:t>Note the equality holds b/c the latter &lt; &gt; is the complex conjugate of the former &lt;&gt;.  Such quantities, as you might recall in Kevin’s notes, were encountered when we were trying to get the j-j correlation function.  So in the functional integration formalism, this is just the product of the retarded action integral, with the advanced action integral.  But we can combine them into one integral of course.  And we get,</w:t>
      </w:r>
    </w:p>
    <w:p w14:paraId="575059A5" w14:textId="77777777" w:rsidR="00DB1388" w:rsidRPr="00DB1388" w:rsidRDefault="00DB1388" w:rsidP="00DB1388">
      <w:pPr>
        <w:pStyle w:val="NoSpacing"/>
      </w:pPr>
    </w:p>
    <w:p w14:paraId="408BECE7" w14:textId="6EE66C73" w:rsidR="00DB1388" w:rsidRPr="00DB1388" w:rsidRDefault="00DB1388" w:rsidP="00DB1388">
      <w:pPr>
        <w:pStyle w:val="NoSpacing"/>
      </w:pPr>
      <w:r w:rsidRPr="00DB1388">
        <w:rPr>
          <w:noProof/>
        </w:rPr>
        <w:drawing>
          <wp:inline distT="0" distB="0" distL="0" distR="0" wp14:anchorId="6CACDF36" wp14:editId="507335DE">
            <wp:extent cx="5133340" cy="85915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133340" cy="859155"/>
                    </a:xfrm>
                    <a:prstGeom prst="rect">
                      <a:avLst/>
                    </a:prstGeom>
                    <a:noFill/>
                    <a:ln>
                      <a:noFill/>
                    </a:ln>
                  </pic:spPr>
                </pic:pic>
              </a:graphicData>
            </a:graphic>
          </wp:inline>
        </w:drawing>
      </w:r>
    </w:p>
    <w:p w14:paraId="530C2B37" w14:textId="77777777" w:rsidR="00DB1388" w:rsidRPr="00DB1388" w:rsidRDefault="00DB1388" w:rsidP="00DB1388">
      <w:pPr>
        <w:pStyle w:val="NoSpacing"/>
      </w:pPr>
    </w:p>
    <w:p w14:paraId="14E2B9E5" w14:textId="77777777" w:rsidR="00DB1388" w:rsidRPr="00DB1388" w:rsidRDefault="00DB1388" w:rsidP="00DB1388">
      <w:pPr>
        <w:pStyle w:val="NoSpacing"/>
      </w:pPr>
      <w:r w:rsidRPr="00DB1388">
        <w:t xml:space="preserve">where, </w:t>
      </w:r>
    </w:p>
    <w:p w14:paraId="590242A8" w14:textId="77777777" w:rsidR="00DB1388" w:rsidRPr="00DB1388" w:rsidRDefault="00DB1388" w:rsidP="00DB1388">
      <w:pPr>
        <w:pStyle w:val="NoSpacing"/>
      </w:pPr>
    </w:p>
    <w:p w14:paraId="46C41746" w14:textId="761B3B10" w:rsidR="00DB1388" w:rsidRPr="00DB1388" w:rsidRDefault="00DB1388" w:rsidP="00DB1388">
      <w:pPr>
        <w:pStyle w:val="NoSpacing"/>
      </w:pPr>
      <w:r w:rsidRPr="00DB1388">
        <w:rPr>
          <w:noProof/>
        </w:rPr>
        <w:drawing>
          <wp:inline distT="0" distB="0" distL="0" distR="0" wp14:anchorId="3EFC1AE5" wp14:editId="7519B3FF">
            <wp:extent cx="4641215" cy="1108075"/>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641215" cy="1108075"/>
                    </a:xfrm>
                    <a:prstGeom prst="rect">
                      <a:avLst/>
                    </a:prstGeom>
                    <a:noFill/>
                    <a:ln>
                      <a:noFill/>
                    </a:ln>
                  </pic:spPr>
                </pic:pic>
              </a:graphicData>
            </a:graphic>
          </wp:inline>
        </w:drawing>
      </w:r>
    </w:p>
    <w:p w14:paraId="6BBDB603" w14:textId="77777777" w:rsidR="00DB1388" w:rsidRPr="00DB1388" w:rsidRDefault="00DB1388" w:rsidP="00DB1388">
      <w:pPr>
        <w:pStyle w:val="NoSpacing"/>
      </w:pPr>
    </w:p>
    <w:p w14:paraId="67FC8C45" w14:textId="77777777" w:rsidR="00DB1388" w:rsidRPr="00DB1388" w:rsidRDefault="00DB1388" w:rsidP="00DB1388">
      <w:pPr>
        <w:pStyle w:val="NoSpacing"/>
      </w:pPr>
      <w:r w:rsidRPr="00DB1388">
        <w:t>Note the way way we handle the poles in the action, S</w:t>
      </w:r>
      <w:r w:rsidRPr="00DB1388">
        <w:rPr>
          <w:vertAlign w:val="subscript"/>
        </w:rPr>
        <w:t>E,E´</w:t>
      </w:r>
      <w:r w:rsidRPr="00DB1388">
        <w:t xml:space="preserve"> gives us the retarded/advanced GF.  But now he takes the  </w:t>
      </w:r>
    </w:p>
    <w:p w14:paraId="5E9E2495" w14:textId="77777777" w:rsidR="00DB1388" w:rsidRPr="00DB1388" w:rsidRDefault="00DB1388" w:rsidP="00DB1388">
      <w:pPr>
        <w:pStyle w:val="NoSpacing"/>
      </w:pPr>
    </w:p>
    <w:p w14:paraId="73EE4915" w14:textId="77777777" w:rsidR="00DB1388" w:rsidRPr="00DB1388" w:rsidRDefault="00DB1388" w:rsidP="00DB1388">
      <w:pPr>
        <w:pStyle w:val="NoSpacing"/>
      </w:pPr>
      <w:r w:rsidRPr="00DB1388">
        <w:object w:dxaOrig="2380" w:dyaOrig="380" w14:anchorId="68A09BD4">
          <v:shape id="_x0000_i1045" type="#_x0000_t75" style="width:119pt;height:19pt" o:ole="">
            <v:imagedata r:id="rId59" o:title=""/>
          </v:shape>
          <o:OLEObject Type="Embed" ProgID="Equation.DSMT4" ShapeID="_x0000_i1045" DrawAspect="Content" ObjectID="_1727619271" r:id="rId60"/>
        </w:object>
      </w:r>
    </w:p>
    <w:p w14:paraId="1776AC7C" w14:textId="77777777" w:rsidR="00DB1388" w:rsidRPr="00DB1388" w:rsidRDefault="00DB1388" w:rsidP="00DB1388">
      <w:pPr>
        <w:pStyle w:val="NoSpacing"/>
      </w:pPr>
    </w:p>
    <w:p w14:paraId="3EC3BC48" w14:textId="77777777" w:rsidR="00DB1388" w:rsidRPr="00DB1388" w:rsidRDefault="00DB1388" w:rsidP="00DB1388">
      <w:pPr>
        <w:pStyle w:val="NoSpacing"/>
      </w:pPr>
      <w:r w:rsidRPr="00DB1388">
        <w:t>term out of the expression.  I think we’re just focusing on the action, trying to solve it roughly speaking, and then we’ll straightaway have an expression for the GF’s w/o having to resort to a perturbative analysis.  And now we look to disorder average by forming F ≈ Z</w:t>
      </w:r>
      <w:r w:rsidRPr="00DB1388">
        <w:rPr>
          <w:vertAlign w:val="superscript"/>
        </w:rPr>
        <w:t>n</w:t>
      </w:r>
      <w:r w:rsidRPr="00DB1388">
        <w:t xml:space="preserve">, and then disorder averaging.  So gluing together the n copies we get, </w:t>
      </w:r>
    </w:p>
    <w:p w14:paraId="761AE893" w14:textId="77777777" w:rsidR="00DB1388" w:rsidRPr="00DB1388" w:rsidRDefault="00DB1388" w:rsidP="00DB1388">
      <w:pPr>
        <w:pStyle w:val="NoSpacing"/>
      </w:pPr>
    </w:p>
    <w:p w14:paraId="0159481E" w14:textId="68199552" w:rsidR="00DB1388" w:rsidRPr="00DB1388" w:rsidRDefault="00DB1388" w:rsidP="00DB1388">
      <w:pPr>
        <w:pStyle w:val="NoSpacing"/>
      </w:pPr>
      <w:r w:rsidRPr="00DB1388">
        <w:rPr>
          <w:noProof/>
        </w:rPr>
        <w:lastRenderedPageBreak/>
        <w:drawing>
          <wp:inline distT="0" distB="0" distL="0" distR="0" wp14:anchorId="74870FA5" wp14:editId="183298B8">
            <wp:extent cx="4488815" cy="574675"/>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488815" cy="574675"/>
                    </a:xfrm>
                    <a:prstGeom prst="rect">
                      <a:avLst/>
                    </a:prstGeom>
                    <a:noFill/>
                    <a:ln>
                      <a:noFill/>
                    </a:ln>
                  </pic:spPr>
                </pic:pic>
              </a:graphicData>
            </a:graphic>
          </wp:inline>
        </w:drawing>
      </w:r>
    </w:p>
    <w:p w14:paraId="59304BFD" w14:textId="77777777" w:rsidR="00DB1388" w:rsidRPr="00DB1388" w:rsidRDefault="00DB1388" w:rsidP="00DB1388">
      <w:pPr>
        <w:pStyle w:val="NoSpacing"/>
      </w:pPr>
    </w:p>
    <w:p w14:paraId="2CDFFF61" w14:textId="77777777" w:rsidR="00DB1388" w:rsidRPr="00DB1388" w:rsidRDefault="00DB1388" w:rsidP="00DB1388">
      <w:pPr>
        <w:pStyle w:val="NoSpacing"/>
      </w:pPr>
      <w:r w:rsidRPr="00DB1388">
        <w:t>where,</w:t>
      </w:r>
    </w:p>
    <w:p w14:paraId="285502B5" w14:textId="77777777" w:rsidR="00DB1388" w:rsidRPr="00DB1388" w:rsidRDefault="00DB1388" w:rsidP="00DB1388">
      <w:pPr>
        <w:pStyle w:val="NoSpacing"/>
      </w:pPr>
    </w:p>
    <w:p w14:paraId="6055A4C1" w14:textId="2FFC9EC9" w:rsidR="00DB1388" w:rsidRPr="00DB1388" w:rsidRDefault="00DB1388" w:rsidP="00DB1388">
      <w:pPr>
        <w:pStyle w:val="NoSpacing"/>
      </w:pPr>
      <w:r w:rsidRPr="00DB1388">
        <w:rPr>
          <w:noProof/>
        </w:rPr>
        <w:drawing>
          <wp:inline distT="0" distB="0" distL="0" distR="0" wp14:anchorId="7C7021E7" wp14:editId="2063CEAE">
            <wp:extent cx="5361940" cy="9556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61940" cy="955675"/>
                    </a:xfrm>
                    <a:prstGeom prst="rect">
                      <a:avLst/>
                    </a:prstGeom>
                    <a:noFill/>
                    <a:ln>
                      <a:noFill/>
                    </a:ln>
                  </pic:spPr>
                </pic:pic>
              </a:graphicData>
            </a:graphic>
          </wp:inline>
        </w:drawing>
      </w:r>
    </w:p>
    <w:p w14:paraId="509E797F" w14:textId="77777777" w:rsidR="00DB1388" w:rsidRPr="00DB1388" w:rsidRDefault="00DB1388" w:rsidP="00DB1388">
      <w:pPr>
        <w:pStyle w:val="NoSpacing"/>
      </w:pPr>
    </w:p>
    <w:p w14:paraId="6AA7E0DD" w14:textId="77777777" w:rsidR="00DB1388" w:rsidRPr="00DB1388" w:rsidRDefault="00DB1388" w:rsidP="00DB1388">
      <w:pPr>
        <w:pStyle w:val="NoSpacing"/>
      </w:pPr>
      <w:r w:rsidRPr="00DB1388">
        <w:t xml:space="preserve">And then disorder averaging we have, </w:t>
      </w:r>
    </w:p>
    <w:p w14:paraId="456A756C" w14:textId="77777777" w:rsidR="00DB1388" w:rsidRPr="00DB1388" w:rsidRDefault="00DB1388" w:rsidP="00DB1388">
      <w:pPr>
        <w:pStyle w:val="NoSpacing"/>
      </w:pPr>
    </w:p>
    <w:p w14:paraId="202782BC" w14:textId="6FC1FBBB" w:rsidR="00DB1388" w:rsidRPr="00DB1388" w:rsidRDefault="00DB1388" w:rsidP="00DB1388">
      <w:pPr>
        <w:pStyle w:val="NoSpacing"/>
      </w:pPr>
      <w:r w:rsidRPr="00DB1388">
        <w:rPr>
          <w:noProof/>
        </w:rPr>
        <w:drawing>
          <wp:inline distT="0" distB="0" distL="0" distR="0" wp14:anchorId="74D18996" wp14:editId="42311366">
            <wp:extent cx="4218940" cy="98361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218940" cy="983615"/>
                    </a:xfrm>
                    <a:prstGeom prst="rect">
                      <a:avLst/>
                    </a:prstGeom>
                    <a:noFill/>
                    <a:ln>
                      <a:noFill/>
                    </a:ln>
                  </pic:spPr>
                </pic:pic>
              </a:graphicData>
            </a:graphic>
          </wp:inline>
        </w:drawing>
      </w:r>
    </w:p>
    <w:p w14:paraId="26CF1940" w14:textId="77777777" w:rsidR="00DB1388" w:rsidRPr="00DB1388" w:rsidRDefault="00DB1388" w:rsidP="00DB1388">
      <w:pPr>
        <w:pStyle w:val="NoSpacing"/>
      </w:pPr>
    </w:p>
    <w:p w14:paraId="72087381" w14:textId="77777777" w:rsidR="00DB1388" w:rsidRPr="00DB1388" w:rsidRDefault="00DB1388" w:rsidP="00DB1388">
      <w:pPr>
        <w:pStyle w:val="NoSpacing"/>
      </w:pPr>
      <w:r w:rsidRPr="00DB1388">
        <w:t>with,</w:t>
      </w:r>
    </w:p>
    <w:p w14:paraId="4944121A" w14:textId="77777777" w:rsidR="00DB1388" w:rsidRPr="00DB1388" w:rsidRDefault="00DB1388" w:rsidP="00DB1388">
      <w:pPr>
        <w:pStyle w:val="NoSpacing"/>
      </w:pPr>
    </w:p>
    <w:p w14:paraId="53773B32" w14:textId="26A721BE" w:rsidR="00DB1388" w:rsidRPr="00DB1388" w:rsidRDefault="00DB1388" w:rsidP="00DB1388">
      <w:pPr>
        <w:pStyle w:val="NoSpacing"/>
      </w:pPr>
      <w:r w:rsidRPr="00DB1388">
        <w:rPr>
          <w:noProof/>
        </w:rPr>
        <w:drawing>
          <wp:inline distT="0" distB="0" distL="0" distR="0" wp14:anchorId="25982446" wp14:editId="7DC5C1C2">
            <wp:extent cx="4752340" cy="12604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52340" cy="1260475"/>
                    </a:xfrm>
                    <a:prstGeom prst="rect">
                      <a:avLst/>
                    </a:prstGeom>
                    <a:noFill/>
                    <a:ln>
                      <a:noFill/>
                    </a:ln>
                  </pic:spPr>
                </pic:pic>
              </a:graphicData>
            </a:graphic>
          </wp:inline>
        </w:drawing>
      </w:r>
    </w:p>
    <w:p w14:paraId="2026DF82" w14:textId="77777777" w:rsidR="00DB1388" w:rsidRPr="00DB1388" w:rsidRDefault="00DB1388" w:rsidP="00DB1388">
      <w:pPr>
        <w:pStyle w:val="NoSpacing"/>
      </w:pPr>
    </w:p>
    <w:p w14:paraId="0E5938C0" w14:textId="77777777" w:rsidR="00DB1388" w:rsidRPr="00DB1388" w:rsidRDefault="00DB1388" w:rsidP="00DB1388">
      <w:pPr>
        <w:pStyle w:val="NoSpacing"/>
      </w:pPr>
      <w:r w:rsidRPr="00DB1388">
        <w:t>Note how the disorder averaging has coupled the advanced and retarded parts together.  Now streamline the notation a bit, defining,</w:t>
      </w:r>
    </w:p>
    <w:p w14:paraId="0FE2CBE9" w14:textId="77777777" w:rsidR="00DB1388" w:rsidRPr="00DB1388" w:rsidRDefault="00DB1388" w:rsidP="00DB1388">
      <w:pPr>
        <w:pStyle w:val="NoSpacing"/>
      </w:pPr>
    </w:p>
    <w:p w14:paraId="0AB558EE" w14:textId="77777777" w:rsidR="00DB1388" w:rsidRPr="00DB1388" w:rsidRDefault="00DB1388" w:rsidP="00DB1388">
      <w:pPr>
        <w:pStyle w:val="NoSpacing"/>
      </w:pPr>
      <w:r w:rsidRPr="00DB1388">
        <w:t xml:space="preserve"> </w:t>
      </w:r>
      <w:r w:rsidRPr="00DB1388">
        <w:object w:dxaOrig="1100" w:dyaOrig="760" w14:anchorId="58B450BE">
          <v:shape id="_x0000_i1046" type="#_x0000_t75" style="width:55pt;height:38.5pt" o:ole="">
            <v:imagedata r:id="rId65" o:title=""/>
          </v:shape>
          <o:OLEObject Type="Embed" ProgID="Equation.DSMT4" ShapeID="_x0000_i1046" DrawAspect="Content" ObjectID="_1727619272" r:id="rId66"/>
        </w:object>
      </w:r>
    </w:p>
    <w:p w14:paraId="6A21472C" w14:textId="77777777" w:rsidR="00DB1388" w:rsidRPr="00DB1388" w:rsidRDefault="00DB1388" w:rsidP="00DB1388">
      <w:pPr>
        <w:pStyle w:val="NoSpacing"/>
      </w:pPr>
    </w:p>
    <w:p w14:paraId="19B46357" w14:textId="77777777" w:rsidR="00DB1388" w:rsidRPr="00DB1388" w:rsidRDefault="00DB1388" w:rsidP="00DB1388">
      <w:pPr>
        <w:pStyle w:val="NoSpacing"/>
      </w:pPr>
      <w:r w:rsidRPr="00DB1388">
        <w:t>Then we can write S as,</w:t>
      </w:r>
    </w:p>
    <w:p w14:paraId="3853B9DA" w14:textId="77777777" w:rsidR="00DB1388" w:rsidRPr="00DB1388" w:rsidRDefault="00DB1388" w:rsidP="00DB1388">
      <w:pPr>
        <w:pStyle w:val="NoSpacing"/>
      </w:pPr>
    </w:p>
    <w:p w14:paraId="7F0DB157" w14:textId="0087EDD2" w:rsidR="00DB1388" w:rsidRPr="00DB1388" w:rsidRDefault="00DB1388" w:rsidP="00DB1388">
      <w:pPr>
        <w:pStyle w:val="NoSpacing"/>
      </w:pPr>
      <w:r w:rsidRPr="00DB1388">
        <w:rPr>
          <w:noProof/>
        </w:rPr>
        <w:lastRenderedPageBreak/>
        <w:drawing>
          <wp:inline distT="0" distB="0" distL="0" distR="0" wp14:anchorId="188A7586" wp14:editId="0CC1C3F9">
            <wp:extent cx="4752340" cy="12471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52340" cy="1247140"/>
                    </a:xfrm>
                    <a:prstGeom prst="rect">
                      <a:avLst/>
                    </a:prstGeom>
                    <a:noFill/>
                    <a:ln>
                      <a:noFill/>
                    </a:ln>
                  </pic:spPr>
                </pic:pic>
              </a:graphicData>
            </a:graphic>
          </wp:inline>
        </w:drawing>
      </w:r>
    </w:p>
    <w:p w14:paraId="4B594BF1" w14:textId="77777777" w:rsidR="00DB1388" w:rsidRPr="00DB1388" w:rsidRDefault="00DB1388" w:rsidP="00DB1388">
      <w:pPr>
        <w:pStyle w:val="NoSpacing"/>
      </w:pPr>
    </w:p>
    <w:p w14:paraId="3BC347C6" w14:textId="77777777" w:rsidR="00DB1388" w:rsidRPr="00DB1388" w:rsidRDefault="00DB1388" w:rsidP="00DB1388">
      <w:pPr>
        <w:pStyle w:val="NoSpacing"/>
      </w:pPr>
      <w:r w:rsidRPr="00DB1388">
        <w:t>where,</w:t>
      </w:r>
    </w:p>
    <w:p w14:paraId="4DA54DFF" w14:textId="77777777" w:rsidR="00DB1388" w:rsidRPr="00DB1388" w:rsidRDefault="00DB1388" w:rsidP="00DB1388">
      <w:pPr>
        <w:pStyle w:val="NoSpacing"/>
      </w:pPr>
    </w:p>
    <w:p w14:paraId="59AE0C06" w14:textId="77777777" w:rsidR="00DB1388" w:rsidRPr="00DB1388" w:rsidRDefault="00DB1388" w:rsidP="00DB1388">
      <w:pPr>
        <w:pStyle w:val="NoSpacing"/>
      </w:pPr>
      <w:r w:rsidRPr="00DB1388">
        <w:object w:dxaOrig="1520" w:dyaOrig="720" w14:anchorId="12CB49C2">
          <v:shape id="_x0000_i1047" type="#_x0000_t75" style="width:75.5pt;height:36pt" o:ole="">
            <v:imagedata r:id="rId68" o:title=""/>
          </v:shape>
          <o:OLEObject Type="Embed" ProgID="Equation.DSMT4" ShapeID="_x0000_i1047" DrawAspect="Content" ObjectID="_1727619273" r:id="rId69"/>
        </w:object>
      </w:r>
      <w:r w:rsidRPr="00DB1388">
        <w:tab/>
      </w:r>
      <w:r w:rsidRPr="00DB1388">
        <w:object w:dxaOrig="1260" w:dyaOrig="360" w14:anchorId="1BD9542C">
          <v:shape id="_x0000_i1048" type="#_x0000_t75" style="width:63pt;height:18pt" o:ole="">
            <v:imagedata r:id="rId70" o:title=""/>
          </v:shape>
          <o:OLEObject Type="Embed" ProgID="Equation.DSMT4" ShapeID="_x0000_i1048" DrawAspect="Content" ObjectID="_1727619274" r:id="rId71"/>
        </w:object>
      </w:r>
    </w:p>
    <w:p w14:paraId="05101A99" w14:textId="77777777" w:rsidR="00DB1388" w:rsidRPr="00DB1388" w:rsidRDefault="00DB1388" w:rsidP="00DB1388">
      <w:pPr>
        <w:pStyle w:val="NoSpacing"/>
      </w:pPr>
    </w:p>
    <w:p w14:paraId="55D91FF2" w14:textId="77777777" w:rsidR="00DB1388" w:rsidRPr="00DB1388" w:rsidRDefault="00DB1388" w:rsidP="00DB1388">
      <w:pPr>
        <w:pStyle w:val="NoSpacing"/>
      </w:pPr>
      <w:r w:rsidRPr="00DB1388">
        <w:t>At this point we could apply perturbation theory to the perturbation term – the 4 coupling term at the end.  But it is a non-marginal perturbation, and so we cannot expect sensible results term by term.  We would have to sum an infinite # of diagrams.  So to better deal with this term in the functional integral format, like we did with spin interactions, we’ll use a Hubbard Stratonovich transformation to decouple the interaction term.  So to put it in the proper form before we do so, we write the last term as,</w:t>
      </w:r>
    </w:p>
    <w:p w14:paraId="05AB61E2" w14:textId="77777777" w:rsidR="00DB1388" w:rsidRPr="00DB1388" w:rsidRDefault="00DB1388" w:rsidP="00DB1388">
      <w:pPr>
        <w:pStyle w:val="NoSpacing"/>
      </w:pPr>
    </w:p>
    <w:p w14:paraId="1AD6BBD9" w14:textId="3F3A9C01" w:rsidR="00DB1388" w:rsidRPr="00DB1388" w:rsidRDefault="00DB1388" w:rsidP="00DB1388">
      <w:pPr>
        <w:pStyle w:val="NoSpacing"/>
      </w:pPr>
      <w:r w:rsidRPr="00DB1388">
        <w:rPr>
          <w:noProof/>
        </w:rPr>
        <w:drawing>
          <wp:inline distT="0" distB="0" distL="0" distR="0" wp14:anchorId="7B7ED467" wp14:editId="6C316D4A">
            <wp:extent cx="2660015" cy="353060"/>
            <wp:effectExtent l="0" t="0" r="6985"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60015" cy="353060"/>
                    </a:xfrm>
                    <a:prstGeom prst="rect">
                      <a:avLst/>
                    </a:prstGeom>
                    <a:noFill/>
                    <a:ln>
                      <a:noFill/>
                    </a:ln>
                  </pic:spPr>
                </pic:pic>
              </a:graphicData>
            </a:graphic>
          </wp:inline>
        </w:drawing>
      </w:r>
    </w:p>
    <w:p w14:paraId="3AF135C5" w14:textId="77777777" w:rsidR="00DB1388" w:rsidRPr="00DB1388" w:rsidRDefault="00DB1388" w:rsidP="00DB1388">
      <w:pPr>
        <w:pStyle w:val="NoSpacing"/>
      </w:pPr>
    </w:p>
    <w:p w14:paraId="52A89A69" w14:textId="77777777" w:rsidR="00DB1388" w:rsidRPr="00DB1388" w:rsidRDefault="00DB1388" w:rsidP="00DB1388">
      <w:pPr>
        <w:pStyle w:val="NoSpacing"/>
      </w:pPr>
      <w:r w:rsidRPr="00DB1388">
        <w:t>Then we introduce the HS field, decoupling the interaction, as,</w:t>
      </w:r>
    </w:p>
    <w:p w14:paraId="293891CD" w14:textId="77777777" w:rsidR="00DB1388" w:rsidRPr="00DB1388" w:rsidRDefault="00DB1388" w:rsidP="00DB1388">
      <w:pPr>
        <w:pStyle w:val="NoSpacing"/>
      </w:pPr>
    </w:p>
    <w:p w14:paraId="7A3E2F46" w14:textId="559E67C5" w:rsidR="00DB1388" w:rsidRPr="00DB1388" w:rsidRDefault="00DB1388" w:rsidP="00DB1388">
      <w:pPr>
        <w:pStyle w:val="NoSpacing"/>
      </w:pPr>
      <w:r w:rsidRPr="00DB1388">
        <w:rPr>
          <w:noProof/>
        </w:rPr>
        <w:drawing>
          <wp:inline distT="0" distB="0" distL="0" distR="0" wp14:anchorId="4BA76B01" wp14:editId="319C5610">
            <wp:extent cx="3879215" cy="574675"/>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879215" cy="574675"/>
                    </a:xfrm>
                    <a:prstGeom prst="rect">
                      <a:avLst/>
                    </a:prstGeom>
                    <a:noFill/>
                    <a:ln>
                      <a:noFill/>
                    </a:ln>
                  </pic:spPr>
                </pic:pic>
              </a:graphicData>
            </a:graphic>
          </wp:inline>
        </w:drawing>
      </w:r>
    </w:p>
    <w:p w14:paraId="3EA88D69" w14:textId="77777777" w:rsidR="00DB1388" w:rsidRPr="00DB1388" w:rsidRDefault="00DB1388" w:rsidP="00DB1388">
      <w:pPr>
        <w:pStyle w:val="NoSpacing"/>
      </w:pPr>
    </w:p>
    <w:p w14:paraId="6345CE15" w14:textId="327EA455" w:rsidR="00DB1388" w:rsidRPr="00DB1388" w:rsidRDefault="00DB1388" w:rsidP="00DB1388">
      <w:pPr>
        <w:pStyle w:val="NoSpacing"/>
      </w:pPr>
      <w:r w:rsidRPr="00DB1388">
        <w:rPr>
          <w:noProof/>
        </w:rPr>
        <w:drawing>
          <wp:inline distT="0" distB="0" distL="0" distR="0" wp14:anchorId="70C0DB4E" wp14:editId="7CE9DADF">
            <wp:extent cx="4752340" cy="12744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752340" cy="1274445"/>
                    </a:xfrm>
                    <a:prstGeom prst="rect">
                      <a:avLst/>
                    </a:prstGeom>
                    <a:noFill/>
                    <a:ln>
                      <a:noFill/>
                    </a:ln>
                  </pic:spPr>
                </pic:pic>
              </a:graphicData>
            </a:graphic>
          </wp:inline>
        </w:drawing>
      </w:r>
    </w:p>
    <w:p w14:paraId="07FFECC6" w14:textId="77777777" w:rsidR="00DB1388" w:rsidRPr="00DB1388" w:rsidRDefault="00DB1388" w:rsidP="00DB1388">
      <w:pPr>
        <w:pStyle w:val="NoSpacing"/>
      </w:pPr>
      <w:r w:rsidRPr="00DB1388">
        <w:t>Now we can integrate out the electrons, and come to,</w:t>
      </w:r>
    </w:p>
    <w:p w14:paraId="002B260D" w14:textId="77777777" w:rsidR="00DB1388" w:rsidRPr="00DB1388" w:rsidRDefault="00DB1388" w:rsidP="00DB1388">
      <w:pPr>
        <w:pStyle w:val="NoSpacing"/>
      </w:pPr>
    </w:p>
    <w:p w14:paraId="125F6418" w14:textId="080EE205" w:rsidR="00DB1388" w:rsidRPr="00DB1388" w:rsidRDefault="00DB1388" w:rsidP="00DB1388">
      <w:pPr>
        <w:pStyle w:val="NoSpacing"/>
      </w:pPr>
      <w:r w:rsidRPr="00DB1388">
        <w:rPr>
          <w:noProof/>
        </w:rPr>
        <w:drawing>
          <wp:inline distT="0" distB="0" distL="0" distR="0" wp14:anchorId="31AA264A" wp14:editId="1183CAFC">
            <wp:extent cx="1517015" cy="38100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517015" cy="381000"/>
                    </a:xfrm>
                    <a:prstGeom prst="rect">
                      <a:avLst/>
                    </a:prstGeom>
                    <a:noFill/>
                    <a:ln>
                      <a:noFill/>
                    </a:ln>
                  </pic:spPr>
                </pic:pic>
              </a:graphicData>
            </a:graphic>
          </wp:inline>
        </w:drawing>
      </w:r>
    </w:p>
    <w:p w14:paraId="708F9601" w14:textId="77777777" w:rsidR="00DB1388" w:rsidRPr="00DB1388" w:rsidRDefault="00DB1388" w:rsidP="00DB1388">
      <w:pPr>
        <w:pStyle w:val="NoSpacing"/>
      </w:pPr>
    </w:p>
    <w:p w14:paraId="4F7A8FCB" w14:textId="14408E77" w:rsidR="00DB1388" w:rsidRPr="00DB1388" w:rsidRDefault="00DB1388" w:rsidP="00DB1388">
      <w:pPr>
        <w:pStyle w:val="NoSpacing"/>
      </w:pPr>
      <w:r w:rsidRPr="00DB1388">
        <w:rPr>
          <w:noProof/>
        </w:rPr>
        <w:lastRenderedPageBreak/>
        <w:drawing>
          <wp:inline distT="0" distB="0" distL="0" distR="0" wp14:anchorId="678BAE89" wp14:editId="4BFBC1A4">
            <wp:extent cx="5403215" cy="1267460"/>
            <wp:effectExtent l="0" t="0" r="6985"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403215" cy="1267460"/>
                    </a:xfrm>
                    <a:prstGeom prst="rect">
                      <a:avLst/>
                    </a:prstGeom>
                    <a:noFill/>
                    <a:ln>
                      <a:noFill/>
                    </a:ln>
                  </pic:spPr>
                </pic:pic>
              </a:graphicData>
            </a:graphic>
          </wp:inline>
        </w:drawing>
      </w:r>
    </w:p>
    <w:p w14:paraId="2BEB2C4C" w14:textId="77777777" w:rsidR="00DB1388" w:rsidRPr="00DB1388" w:rsidRDefault="00DB1388" w:rsidP="00DB1388">
      <w:pPr>
        <w:pStyle w:val="NoSpacing"/>
      </w:pPr>
    </w:p>
    <w:p w14:paraId="780F395F" w14:textId="77777777" w:rsidR="00DB1388" w:rsidRPr="00DB1388" w:rsidRDefault="00DB1388" w:rsidP="00DB1388">
      <w:pPr>
        <w:pStyle w:val="NoSpacing"/>
      </w:pPr>
      <w:r w:rsidRPr="00DB1388">
        <w:t xml:space="preserve">(note that the 1/τ term wasn’t there before but was introduced via the HS decoupling)  </w:t>
      </w:r>
    </w:p>
    <w:p w14:paraId="7B18E293" w14:textId="77777777" w:rsidR="00DB1388" w:rsidRPr="00DB1388" w:rsidRDefault="00DB1388" w:rsidP="00DB1388">
      <w:pPr>
        <w:pStyle w:val="NoSpacing"/>
      </w:pPr>
      <w:r w:rsidRPr="00DB1388">
        <w:t>The trace is over the 4 matrix elements of Q.  Now we want to evaluate the integral via saddle point, we obtain the saddle point equation,</w:t>
      </w:r>
    </w:p>
    <w:p w14:paraId="04B9255B" w14:textId="77777777" w:rsidR="00DB1388" w:rsidRPr="00DB1388" w:rsidRDefault="00DB1388" w:rsidP="00DB1388">
      <w:pPr>
        <w:pStyle w:val="NoSpacing"/>
      </w:pPr>
    </w:p>
    <w:p w14:paraId="4DDAC297" w14:textId="53D3C011" w:rsidR="00DB1388" w:rsidRPr="00DB1388" w:rsidRDefault="00DB1388" w:rsidP="00DB1388">
      <w:pPr>
        <w:pStyle w:val="NoSpacing"/>
      </w:pPr>
      <w:r w:rsidRPr="00DB1388">
        <w:rPr>
          <w:noProof/>
        </w:rPr>
        <w:drawing>
          <wp:inline distT="0" distB="0" distL="0" distR="0" wp14:anchorId="74B3ACCF" wp14:editId="4F8C48DA">
            <wp:extent cx="3269615" cy="650875"/>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269615" cy="650875"/>
                    </a:xfrm>
                    <a:prstGeom prst="rect">
                      <a:avLst/>
                    </a:prstGeom>
                    <a:noFill/>
                    <a:ln>
                      <a:noFill/>
                    </a:ln>
                  </pic:spPr>
                </pic:pic>
              </a:graphicData>
            </a:graphic>
          </wp:inline>
        </w:drawing>
      </w:r>
    </w:p>
    <w:p w14:paraId="5C67ECFA" w14:textId="77777777" w:rsidR="00DB1388" w:rsidRPr="00DB1388" w:rsidRDefault="00DB1388" w:rsidP="00DB1388">
      <w:pPr>
        <w:pStyle w:val="NoSpacing"/>
      </w:pPr>
    </w:p>
    <w:p w14:paraId="19FB0FA9" w14:textId="77777777" w:rsidR="00DB1388" w:rsidRPr="00DB1388" w:rsidRDefault="00DB1388" w:rsidP="00DB1388">
      <w:pPr>
        <w:pStyle w:val="NoSpacing"/>
      </w:pPr>
      <w:r w:rsidRPr="00DB1388">
        <w:t>Assuming the solution is translationally invarariant, we get,</w:t>
      </w:r>
    </w:p>
    <w:p w14:paraId="4F947BE5" w14:textId="77777777" w:rsidR="00DB1388" w:rsidRPr="00DB1388" w:rsidRDefault="00DB1388" w:rsidP="00DB1388">
      <w:pPr>
        <w:pStyle w:val="NoSpacing"/>
      </w:pPr>
    </w:p>
    <w:p w14:paraId="0E61CE32" w14:textId="65B09094" w:rsidR="00DB1388" w:rsidRPr="00DB1388" w:rsidRDefault="00DB1388" w:rsidP="00DB1388">
      <w:pPr>
        <w:pStyle w:val="NoSpacing"/>
      </w:pPr>
      <w:r w:rsidRPr="00DB1388">
        <w:rPr>
          <w:noProof/>
        </w:rPr>
        <w:drawing>
          <wp:inline distT="0" distB="0" distL="0" distR="0" wp14:anchorId="2BF988BF" wp14:editId="46A29164">
            <wp:extent cx="1364615" cy="304800"/>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364615" cy="304800"/>
                    </a:xfrm>
                    <a:prstGeom prst="rect">
                      <a:avLst/>
                    </a:prstGeom>
                    <a:noFill/>
                    <a:ln>
                      <a:noFill/>
                    </a:ln>
                  </pic:spPr>
                </pic:pic>
              </a:graphicData>
            </a:graphic>
          </wp:inline>
        </w:drawing>
      </w:r>
    </w:p>
    <w:p w14:paraId="59300B03" w14:textId="77777777" w:rsidR="00DB1388" w:rsidRPr="00DB1388" w:rsidRDefault="00DB1388" w:rsidP="00DB1388">
      <w:pPr>
        <w:pStyle w:val="NoSpacing"/>
      </w:pPr>
    </w:p>
    <w:p w14:paraId="23234A6F" w14:textId="77777777" w:rsidR="00DB1388" w:rsidRPr="00DB1388" w:rsidRDefault="00DB1388" w:rsidP="00DB1388">
      <w:pPr>
        <w:pStyle w:val="NoSpacing"/>
      </w:pPr>
      <w:r w:rsidRPr="00DB1388">
        <w:t>And now if we recall in the spin case, how we were able to relate the saddle point t with the m.  So here too we can, and this implies an expression for the GF’s to be:</w:t>
      </w:r>
    </w:p>
    <w:p w14:paraId="1BEB3DB9" w14:textId="77777777" w:rsidR="00DB1388" w:rsidRPr="00DB1388" w:rsidRDefault="00DB1388" w:rsidP="00DB1388">
      <w:pPr>
        <w:pStyle w:val="NoSpacing"/>
      </w:pPr>
    </w:p>
    <w:p w14:paraId="2AAB9AEE" w14:textId="292AE4CB" w:rsidR="00DB1388" w:rsidRPr="00DB1388" w:rsidRDefault="00DB1388" w:rsidP="00DB1388">
      <w:pPr>
        <w:pStyle w:val="NoSpacing"/>
      </w:pPr>
      <w:r w:rsidRPr="00DB1388">
        <w:rPr>
          <w:noProof/>
        </w:rPr>
        <w:drawing>
          <wp:inline distT="0" distB="0" distL="0" distR="0" wp14:anchorId="1EFFD17E" wp14:editId="6F624CD8">
            <wp:extent cx="2660015" cy="997585"/>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660015" cy="997585"/>
                    </a:xfrm>
                    <a:prstGeom prst="rect">
                      <a:avLst/>
                    </a:prstGeom>
                    <a:noFill/>
                    <a:ln>
                      <a:noFill/>
                    </a:ln>
                  </pic:spPr>
                </pic:pic>
              </a:graphicData>
            </a:graphic>
          </wp:inline>
        </w:drawing>
      </w:r>
    </w:p>
    <w:p w14:paraId="14636332" w14:textId="77777777" w:rsidR="00DB1388" w:rsidRPr="00DB1388" w:rsidRDefault="00DB1388" w:rsidP="00DB1388">
      <w:pPr>
        <w:pStyle w:val="NoSpacing"/>
      </w:pPr>
    </w:p>
    <w:p w14:paraId="43E13A9F" w14:textId="77777777" w:rsidR="00DB1388" w:rsidRPr="00DB1388" w:rsidRDefault="00DB1388" w:rsidP="00DB1388">
      <w:pPr>
        <w:pStyle w:val="NoSpacing"/>
      </w:pPr>
      <w:r w:rsidRPr="00DB1388">
        <w:t>And next we want to look at fluctuations around the saddle point.  So expanding S about Q = Λ, and defining,  G</w:t>
      </w:r>
      <w:r w:rsidRPr="00DB1388">
        <w:rPr>
          <w:vertAlign w:val="subscript"/>
        </w:rPr>
        <w:t>RR</w:t>
      </w:r>
      <w:r w:rsidRPr="00DB1388">
        <w:t xml:space="preserve"> = G</w:t>
      </w:r>
      <w:r w:rsidRPr="00DB1388">
        <w:rPr>
          <w:vertAlign w:val="subscript"/>
        </w:rPr>
        <w:t>R</w:t>
      </w:r>
      <w:r w:rsidRPr="00DB1388">
        <w:t>(E +ω/2), G</w:t>
      </w:r>
      <w:r w:rsidRPr="00DB1388">
        <w:rPr>
          <w:vertAlign w:val="subscript"/>
        </w:rPr>
        <w:t>AA</w:t>
      </w:r>
      <w:r w:rsidRPr="00DB1388">
        <w:t xml:space="preserve"> = G</w:t>
      </w:r>
      <w:r w:rsidRPr="00DB1388">
        <w:rPr>
          <w:vertAlign w:val="subscript"/>
        </w:rPr>
        <w:t>A</w:t>
      </w:r>
      <w:r w:rsidRPr="00DB1388">
        <w:t>(E – ω/2), and G</w:t>
      </w:r>
      <w:r w:rsidRPr="00DB1388">
        <w:rPr>
          <w:vertAlign w:val="subscript"/>
        </w:rPr>
        <w:t>RA</w:t>
      </w:r>
      <w:r w:rsidRPr="00DB1388">
        <w:t xml:space="preserve"> = G</w:t>
      </w:r>
      <w:r w:rsidRPr="00DB1388">
        <w:rPr>
          <w:vertAlign w:val="subscript"/>
        </w:rPr>
        <w:t>AR</w:t>
      </w:r>
      <w:r w:rsidRPr="00DB1388">
        <w:t xml:space="preserve"> = 0, we have,</w:t>
      </w:r>
    </w:p>
    <w:p w14:paraId="3292CE37" w14:textId="77777777" w:rsidR="00DB1388" w:rsidRPr="00DB1388" w:rsidRDefault="00DB1388" w:rsidP="00DB1388">
      <w:pPr>
        <w:pStyle w:val="NoSpacing"/>
      </w:pPr>
    </w:p>
    <w:p w14:paraId="44FDCF66" w14:textId="55D379CE" w:rsidR="00DB1388" w:rsidRPr="00DB1388" w:rsidRDefault="00DB1388" w:rsidP="00DB1388">
      <w:pPr>
        <w:pStyle w:val="NoSpacing"/>
      </w:pPr>
      <w:r w:rsidRPr="00DB1388">
        <w:rPr>
          <w:noProof/>
        </w:rPr>
        <w:drawing>
          <wp:inline distT="0" distB="0" distL="0" distR="0" wp14:anchorId="57149AE6" wp14:editId="2A107E8C">
            <wp:extent cx="5361940" cy="21615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61940" cy="2161540"/>
                    </a:xfrm>
                    <a:prstGeom prst="rect">
                      <a:avLst/>
                    </a:prstGeom>
                    <a:noFill/>
                    <a:ln>
                      <a:noFill/>
                    </a:ln>
                  </pic:spPr>
                </pic:pic>
              </a:graphicData>
            </a:graphic>
          </wp:inline>
        </w:drawing>
      </w:r>
    </w:p>
    <w:p w14:paraId="580A5777" w14:textId="77777777" w:rsidR="00DB1388" w:rsidRPr="00DB1388" w:rsidRDefault="00DB1388" w:rsidP="00DB1388">
      <w:pPr>
        <w:pStyle w:val="NoSpacing"/>
      </w:pPr>
    </w:p>
    <w:p w14:paraId="1FCA6126" w14:textId="77777777" w:rsidR="00DB1388" w:rsidRPr="00DB1388" w:rsidRDefault="00DB1388" w:rsidP="00DB1388">
      <w:pPr>
        <w:pStyle w:val="NoSpacing"/>
      </w:pPr>
      <w:r w:rsidRPr="00DB1388">
        <w:t>And then expanding the first ln to first order, remember that the terms linear δQ are 0, we get,</w:t>
      </w:r>
    </w:p>
    <w:p w14:paraId="31FDBE61" w14:textId="77777777" w:rsidR="00DB1388" w:rsidRPr="00DB1388" w:rsidRDefault="00DB1388" w:rsidP="00DB1388">
      <w:pPr>
        <w:pStyle w:val="NoSpacing"/>
      </w:pPr>
    </w:p>
    <w:p w14:paraId="6E7D6554" w14:textId="29332C42" w:rsidR="00DB1388" w:rsidRPr="00DB1388" w:rsidRDefault="00DB1388" w:rsidP="00DB1388">
      <w:pPr>
        <w:pStyle w:val="NoSpacing"/>
      </w:pPr>
      <w:r w:rsidRPr="00DB1388">
        <w:rPr>
          <w:noProof/>
        </w:rPr>
        <w:drawing>
          <wp:inline distT="0" distB="0" distL="0" distR="0" wp14:anchorId="4C875860" wp14:editId="0CFB8BE9">
            <wp:extent cx="4031615" cy="60960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031615" cy="609600"/>
                    </a:xfrm>
                    <a:prstGeom prst="rect">
                      <a:avLst/>
                    </a:prstGeom>
                    <a:noFill/>
                    <a:ln>
                      <a:noFill/>
                    </a:ln>
                  </pic:spPr>
                </pic:pic>
              </a:graphicData>
            </a:graphic>
          </wp:inline>
        </w:drawing>
      </w:r>
    </w:p>
    <w:p w14:paraId="5BA53C67" w14:textId="77777777" w:rsidR="00DB1388" w:rsidRPr="00DB1388" w:rsidRDefault="00DB1388" w:rsidP="00DB1388">
      <w:pPr>
        <w:pStyle w:val="NoSpacing"/>
      </w:pPr>
    </w:p>
    <w:p w14:paraId="6D0B230B" w14:textId="77777777" w:rsidR="00DB1388" w:rsidRPr="00DB1388" w:rsidRDefault="00DB1388" w:rsidP="00DB1388">
      <w:pPr>
        <w:pStyle w:val="NoSpacing"/>
      </w:pPr>
      <w:r w:rsidRPr="00DB1388">
        <w:t>where we’re using the matrix notation,</w:t>
      </w:r>
    </w:p>
    <w:p w14:paraId="5F4C3EDA" w14:textId="77777777" w:rsidR="00DB1388" w:rsidRPr="00DB1388" w:rsidRDefault="00DB1388" w:rsidP="00DB1388">
      <w:pPr>
        <w:pStyle w:val="NoSpacing"/>
      </w:pPr>
    </w:p>
    <w:p w14:paraId="0B1413BB" w14:textId="77777777" w:rsidR="00DB1388" w:rsidRPr="00DB1388" w:rsidRDefault="00DB1388" w:rsidP="00DB1388">
      <w:pPr>
        <w:pStyle w:val="NoSpacing"/>
      </w:pPr>
      <w:r w:rsidRPr="00DB1388">
        <w:object w:dxaOrig="1680" w:dyaOrig="760" w14:anchorId="7F562726">
          <v:shape id="_x0000_i1049" type="#_x0000_t75" style="width:84pt;height:38.5pt" o:ole="">
            <v:imagedata r:id="rId82" o:title=""/>
          </v:shape>
          <o:OLEObject Type="Embed" ProgID="Equation.DSMT4" ShapeID="_x0000_i1049" DrawAspect="Content" ObjectID="_1727619275" r:id="rId83"/>
        </w:object>
      </w:r>
    </w:p>
    <w:p w14:paraId="1C459AF1" w14:textId="77777777" w:rsidR="00DB1388" w:rsidRPr="00DB1388" w:rsidRDefault="00DB1388" w:rsidP="00DB1388">
      <w:pPr>
        <w:pStyle w:val="NoSpacing"/>
      </w:pPr>
    </w:p>
    <w:p w14:paraId="3555D742" w14:textId="77777777" w:rsidR="00DB1388" w:rsidRPr="00DB1388" w:rsidRDefault="00DB1388" w:rsidP="00DB1388">
      <w:pPr>
        <w:pStyle w:val="NoSpacing"/>
      </w:pPr>
      <w:r w:rsidRPr="00DB1388">
        <w:t>and similarly for the Q’s.  Now writing out the G’s and performing the integrals we get,</w:t>
      </w:r>
    </w:p>
    <w:p w14:paraId="392FD24C" w14:textId="77777777" w:rsidR="00DB1388" w:rsidRPr="00DB1388" w:rsidRDefault="00DB1388" w:rsidP="00DB1388">
      <w:pPr>
        <w:pStyle w:val="NoSpacing"/>
      </w:pPr>
    </w:p>
    <w:p w14:paraId="7AA386D9" w14:textId="29437E04" w:rsidR="00DB1388" w:rsidRPr="00DB1388" w:rsidRDefault="00DB1388" w:rsidP="00DB1388">
      <w:pPr>
        <w:pStyle w:val="NoSpacing"/>
      </w:pPr>
      <w:r w:rsidRPr="00DB1388">
        <w:rPr>
          <w:noProof/>
        </w:rPr>
        <w:drawing>
          <wp:inline distT="0" distB="0" distL="0" distR="0" wp14:anchorId="2728D990" wp14:editId="7794F9E3">
            <wp:extent cx="4752340" cy="921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752340" cy="921385"/>
                    </a:xfrm>
                    <a:prstGeom prst="rect">
                      <a:avLst/>
                    </a:prstGeom>
                    <a:noFill/>
                    <a:ln>
                      <a:noFill/>
                    </a:ln>
                  </pic:spPr>
                </pic:pic>
              </a:graphicData>
            </a:graphic>
          </wp:inline>
        </w:drawing>
      </w:r>
    </w:p>
    <w:p w14:paraId="6E79197B" w14:textId="77777777" w:rsidR="00DB1388" w:rsidRPr="00DB1388" w:rsidRDefault="00DB1388" w:rsidP="00DB1388">
      <w:pPr>
        <w:pStyle w:val="NoSpacing"/>
      </w:pPr>
    </w:p>
    <w:p w14:paraId="36D37E31" w14:textId="77777777" w:rsidR="00DB1388" w:rsidRPr="00DB1388" w:rsidRDefault="00DB1388" w:rsidP="00DB1388">
      <w:pPr>
        <w:pStyle w:val="NoSpacing"/>
      </w:pPr>
      <w:r w:rsidRPr="00DB1388">
        <w:t>so note how the Q</w:t>
      </w:r>
      <w:r w:rsidRPr="00DB1388">
        <w:rPr>
          <w:vertAlign w:val="subscript"/>
        </w:rPr>
        <w:t>RA</w:t>
      </w:r>
      <w:r w:rsidRPr="00DB1388">
        <w:t>, and Q</w:t>
      </w:r>
      <w:r w:rsidRPr="00DB1388">
        <w:rPr>
          <w:vertAlign w:val="subscript"/>
        </w:rPr>
        <w:t>AR</w:t>
      </w:r>
      <w:r w:rsidRPr="00DB1388">
        <w:t xml:space="preserve"> fields are non-massive, while the Q</w:t>
      </w:r>
      <w:r w:rsidRPr="00DB1388">
        <w:rPr>
          <w:vertAlign w:val="subscript"/>
        </w:rPr>
        <w:t>RR</w:t>
      </w:r>
      <w:r w:rsidRPr="00DB1388">
        <w:t xml:space="preserve"> and Q</w:t>
      </w:r>
      <w:r w:rsidRPr="00DB1388">
        <w:rPr>
          <w:vertAlign w:val="subscript"/>
        </w:rPr>
        <w:t>AA</w:t>
      </w:r>
      <w:r w:rsidRPr="00DB1388">
        <w:t xml:space="preserve"> fields do have ‘mass’.  The RR and AA terms are the ‘longitudinal modes’, while the AR, and RA terms are the ‘transverse’ ones which conform to Goldstones theorem.  If we continue to expand about the saddle point, we’ll acquire extra terms, which due to symmetry, must altogether conform to the following form.  </w:t>
      </w:r>
    </w:p>
    <w:p w14:paraId="6A9CF70A" w14:textId="77777777" w:rsidR="00DB1388" w:rsidRPr="00DB1388" w:rsidRDefault="00DB1388" w:rsidP="00DB1388">
      <w:pPr>
        <w:pStyle w:val="NoSpacing"/>
      </w:pPr>
    </w:p>
    <w:p w14:paraId="22BE2149" w14:textId="41B5CAF3" w:rsidR="00DB1388" w:rsidRPr="00DB1388" w:rsidRDefault="00DB1388" w:rsidP="00DB1388">
      <w:pPr>
        <w:pStyle w:val="NoSpacing"/>
      </w:pPr>
      <w:r w:rsidRPr="00DB1388">
        <w:rPr>
          <w:noProof/>
        </w:rPr>
        <w:drawing>
          <wp:inline distT="0" distB="0" distL="0" distR="0" wp14:anchorId="652F2D6C" wp14:editId="5F04441C">
            <wp:extent cx="4218940" cy="4851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218940" cy="485140"/>
                    </a:xfrm>
                    <a:prstGeom prst="rect">
                      <a:avLst/>
                    </a:prstGeom>
                    <a:noFill/>
                    <a:ln>
                      <a:noFill/>
                    </a:ln>
                  </pic:spPr>
                </pic:pic>
              </a:graphicData>
            </a:graphic>
          </wp:inline>
        </w:drawing>
      </w:r>
    </w:p>
    <w:p w14:paraId="730FC183" w14:textId="77777777" w:rsidR="00DB1388" w:rsidRPr="00DB1388" w:rsidRDefault="00DB1388" w:rsidP="00DB1388">
      <w:pPr>
        <w:pStyle w:val="NoSpacing"/>
      </w:pPr>
    </w:p>
    <w:p w14:paraId="3E7FB02E" w14:textId="77777777" w:rsidR="00DB1388" w:rsidRPr="00DB1388" w:rsidRDefault="00DB1388" w:rsidP="00DB1388">
      <w:pPr>
        <w:pStyle w:val="NoSpacing"/>
      </w:pPr>
      <w:r w:rsidRPr="00DB1388">
        <w:t xml:space="preserve">And this action is almost identical to the NLσM in FM phase transitions.  </w:t>
      </w:r>
    </w:p>
    <w:p w14:paraId="4396BCA3" w14:textId="77777777" w:rsidR="00DB1388" w:rsidRPr="00DB1388" w:rsidRDefault="00DB1388" w:rsidP="00DB1388">
      <w:pPr>
        <w:pStyle w:val="NoSpacing"/>
      </w:pPr>
    </w:p>
    <w:p w14:paraId="08CF9096" w14:textId="219B59E8" w:rsidR="00DB1388" w:rsidRPr="00DB1388" w:rsidRDefault="00DB1388" w:rsidP="00DB1388">
      <w:pPr>
        <w:pStyle w:val="NoSpacing"/>
      </w:pPr>
      <w:r w:rsidRPr="00DB1388">
        <w:rPr>
          <w:noProof/>
        </w:rPr>
        <w:drawing>
          <wp:inline distT="0" distB="0" distL="0" distR="0" wp14:anchorId="5DEE6658" wp14:editId="69E56D34">
            <wp:extent cx="3152140" cy="5613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152140" cy="561340"/>
                    </a:xfrm>
                    <a:prstGeom prst="rect">
                      <a:avLst/>
                    </a:prstGeom>
                    <a:noFill/>
                    <a:ln>
                      <a:noFill/>
                    </a:ln>
                  </pic:spPr>
                </pic:pic>
              </a:graphicData>
            </a:graphic>
          </wp:inline>
        </w:drawing>
      </w:r>
    </w:p>
    <w:p w14:paraId="1DEA7607" w14:textId="77777777" w:rsidR="00DB1388" w:rsidRPr="00DB1388" w:rsidRDefault="00DB1388" w:rsidP="00DB1388">
      <w:pPr>
        <w:pStyle w:val="NoSpacing"/>
      </w:pPr>
    </w:p>
    <w:p w14:paraId="46BEB279" w14:textId="77777777" w:rsidR="00DB1388" w:rsidRPr="00DB1388" w:rsidRDefault="00DB1388" w:rsidP="00DB1388">
      <w:pPr>
        <w:pStyle w:val="NoSpacing"/>
      </w:pPr>
      <w:r w:rsidRPr="00DB1388">
        <w:t xml:space="preserve">In the former case, Q serves as the order parameter, and in the latter, it is </w:t>
      </w:r>
      <w:r w:rsidRPr="00DB1388">
        <w:rPr>
          <w:b/>
        </w:rPr>
        <w:t>n</w:t>
      </w:r>
      <w:r w:rsidRPr="00DB1388">
        <w:t xml:space="preserve"> which does.  Q is related to the density of states since,</w:t>
      </w:r>
    </w:p>
    <w:p w14:paraId="1CD1B42F" w14:textId="77777777" w:rsidR="00DB1388" w:rsidRPr="00DB1388" w:rsidRDefault="00DB1388" w:rsidP="00DB1388">
      <w:pPr>
        <w:pStyle w:val="NoSpacing"/>
      </w:pPr>
    </w:p>
    <w:p w14:paraId="33FA3BF4" w14:textId="17C4ABEA" w:rsidR="00DB1388" w:rsidRPr="00DB1388" w:rsidRDefault="00DB1388" w:rsidP="00DB1388">
      <w:pPr>
        <w:pStyle w:val="NoSpacing"/>
      </w:pPr>
      <w:r w:rsidRPr="00DB1388">
        <w:rPr>
          <w:noProof/>
        </w:rPr>
        <w:drawing>
          <wp:inline distT="0" distB="0" distL="0" distR="0" wp14:anchorId="1DD91D34" wp14:editId="7729C056">
            <wp:extent cx="2660015" cy="99758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660015" cy="997585"/>
                    </a:xfrm>
                    <a:prstGeom prst="rect">
                      <a:avLst/>
                    </a:prstGeom>
                    <a:noFill/>
                    <a:ln>
                      <a:noFill/>
                    </a:ln>
                  </pic:spPr>
                </pic:pic>
              </a:graphicData>
            </a:graphic>
          </wp:inline>
        </w:drawing>
      </w:r>
    </w:p>
    <w:p w14:paraId="21DAC10E" w14:textId="77777777" w:rsidR="00DB1388" w:rsidRPr="00DB1388" w:rsidRDefault="00DB1388" w:rsidP="00DB1388">
      <w:pPr>
        <w:pStyle w:val="NoSpacing"/>
      </w:pPr>
    </w:p>
    <w:p w14:paraId="602CFF84" w14:textId="77777777" w:rsidR="00DB1388" w:rsidRPr="00DB1388" w:rsidRDefault="00DB1388" w:rsidP="00DB1388">
      <w:pPr>
        <w:pStyle w:val="NoSpacing"/>
      </w:pPr>
      <w:r w:rsidRPr="00DB1388">
        <w:t>And the imaginary part of G</w:t>
      </w:r>
      <w:r w:rsidRPr="00DB1388">
        <w:rPr>
          <w:vertAlign w:val="subscript"/>
        </w:rPr>
        <w:t>R</w:t>
      </w:r>
      <w:r w:rsidRPr="00DB1388">
        <w:t xml:space="preserve"> is ~ spectral function ~ density of states per </w:t>
      </w:r>
      <w:r w:rsidRPr="00DB1388">
        <w:rPr>
          <w:b/>
        </w:rPr>
        <w:t>k</w:t>
      </w:r>
      <w:r w:rsidRPr="00DB1388">
        <w:t xml:space="preserve">, ρ(E).  </w:t>
      </w:r>
    </w:p>
    <w:p w14:paraId="39534518" w14:textId="77777777" w:rsidR="00DB1388" w:rsidRPr="00DB1388" w:rsidRDefault="00DB1388" w:rsidP="00DB1388">
      <w:pPr>
        <w:pStyle w:val="NoSpacing"/>
      </w:pPr>
    </w:p>
    <w:p w14:paraId="4A8E70E6" w14:textId="6B10D885" w:rsidR="00DB1388" w:rsidRPr="00DB1388" w:rsidRDefault="00DB1388" w:rsidP="00DB1388">
      <w:pPr>
        <w:pStyle w:val="NoSpacing"/>
      </w:pPr>
      <w:r w:rsidRPr="00DB1388">
        <w:rPr>
          <w:noProof/>
        </w:rPr>
        <w:drawing>
          <wp:inline distT="0" distB="0" distL="0" distR="0" wp14:anchorId="2D422890" wp14:editId="118D0BF8">
            <wp:extent cx="3269615" cy="49847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269615" cy="498475"/>
                    </a:xfrm>
                    <a:prstGeom prst="rect">
                      <a:avLst/>
                    </a:prstGeom>
                    <a:noFill/>
                    <a:ln>
                      <a:noFill/>
                    </a:ln>
                  </pic:spPr>
                </pic:pic>
              </a:graphicData>
            </a:graphic>
          </wp:inline>
        </w:drawing>
      </w:r>
    </w:p>
    <w:p w14:paraId="558E16D2" w14:textId="77777777" w:rsidR="00DB1388" w:rsidRPr="00DB1388" w:rsidRDefault="00DB1388" w:rsidP="00DB1388">
      <w:pPr>
        <w:pStyle w:val="NoSpacing"/>
      </w:pPr>
    </w:p>
    <w:p w14:paraId="470E6C60" w14:textId="77777777" w:rsidR="00DB1388" w:rsidRPr="00DB1388" w:rsidRDefault="00DB1388" w:rsidP="00DB1388">
      <w:pPr>
        <w:pStyle w:val="NoSpacing"/>
      </w:pPr>
      <w:r w:rsidRPr="00DB1388">
        <w:t xml:space="preserve">But as is indicated above, the critical exponent, β = 0, since the density of states doesn’t actually vanish across the MI phase transition.  It is always finite.  On the other hand, n is only finite in the ordered phase – the spontaneously broken symmetry phase.  So one can say that in the MI transition, the symmetry is always broken.  The lack of analogy between the MI case and the FM case has to do with taking the n (replica index) → 0 limit to complete the Replica trick.  There are correspondances though.  </w:t>
      </w:r>
    </w:p>
    <w:p w14:paraId="0F6082E8" w14:textId="77777777" w:rsidR="00DB1388" w:rsidRPr="00DB1388" w:rsidRDefault="00DB1388" w:rsidP="00DB1388">
      <w:pPr>
        <w:pStyle w:val="NoSpacing"/>
      </w:pPr>
    </w:p>
    <w:p w14:paraId="048AC491" w14:textId="77777777" w:rsidR="00DB1388" w:rsidRPr="00DB1388" w:rsidRDefault="00DB1388" w:rsidP="00DB1388">
      <w:pPr>
        <w:pStyle w:val="NoSpacing"/>
        <w:numPr>
          <w:ilvl w:val="0"/>
          <w:numId w:val="1"/>
        </w:numPr>
      </w:pPr>
      <w:r w:rsidRPr="00DB1388">
        <w:t>In the ordered (metallic) phase there are massive longitudinal modes Q</w:t>
      </w:r>
      <w:r w:rsidRPr="00DB1388">
        <w:rPr>
          <w:vertAlign w:val="subscript"/>
        </w:rPr>
        <w:t>RR</w:t>
      </w:r>
      <w:r w:rsidRPr="00DB1388">
        <w:t>, Q</w:t>
      </w:r>
      <w:r w:rsidRPr="00DB1388">
        <w:rPr>
          <w:vertAlign w:val="subscript"/>
        </w:rPr>
        <w:t>AA</w:t>
      </w:r>
      <w:r w:rsidRPr="00DB1388">
        <w:t xml:space="preserve">, and </w:t>
      </w:r>
      <w:r w:rsidRPr="00DB1388">
        <w:rPr>
          <w:b/>
        </w:rPr>
        <w:t>n</w:t>
      </w:r>
      <w:r w:rsidRPr="00DB1388">
        <w:rPr>
          <w:vertAlign w:val="subscript"/>
        </w:rPr>
        <w:t>H</w:t>
      </w:r>
      <w:r w:rsidRPr="00DB1388">
        <w:t xml:space="preserve"> where there is a mass gap between excitations states.  The former is the diffusive propagator G ~ 1/(iω – Dk</w:t>
      </w:r>
      <w:r w:rsidRPr="00DB1388">
        <w:rPr>
          <w:vertAlign w:val="superscript"/>
        </w:rPr>
        <w:t>2</w:t>
      </w:r>
      <w:r w:rsidRPr="00DB1388">
        <w:t xml:space="preserve">).  The latter is spin flips in the direction of </w:t>
      </w:r>
      <w:r w:rsidRPr="00DB1388">
        <w:rPr>
          <w:b/>
        </w:rPr>
        <w:t>H</w:t>
      </w:r>
      <w:r w:rsidRPr="00DB1388">
        <w:t xml:space="preserve"> with GF ~ 1/(H + q</w:t>
      </w:r>
      <w:r w:rsidRPr="00DB1388">
        <w:rPr>
          <w:vertAlign w:val="superscript"/>
        </w:rPr>
        <w:t>2</w:t>
      </w:r>
      <w:r w:rsidRPr="00DB1388">
        <w:t>)</w:t>
      </w:r>
    </w:p>
    <w:p w14:paraId="5AA3B0B0" w14:textId="77777777" w:rsidR="00DB1388" w:rsidRPr="00DB1388" w:rsidRDefault="00DB1388" w:rsidP="00DB1388">
      <w:pPr>
        <w:pStyle w:val="NoSpacing"/>
        <w:numPr>
          <w:ilvl w:val="0"/>
          <w:numId w:val="1"/>
        </w:numPr>
      </w:pPr>
      <w:r w:rsidRPr="00DB1388">
        <w:t>There is a critical point at d = 2 + ε.  Before which there is no phase transition to the ordered phase (metallic in the former case, ferromagnetic in the latter).</w:t>
      </w:r>
    </w:p>
    <w:p w14:paraId="54BE2AC0" w14:textId="77777777" w:rsidR="00DB1388" w:rsidRPr="00DB1388" w:rsidRDefault="00DB1388" w:rsidP="00DB1388">
      <w:pPr>
        <w:pStyle w:val="NoSpacing"/>
      </w:pPr>
    </w:p>
    <w:p w14:paraId="1E7AE749" w14:textId="6ADFF8FF" w:rsidR="00DB1388" w:rsidRPr="00DB1388" w:rsidRDefault="00DB1388" w:rsidP="00DB1388">
      <w:pPr>
        <w:pStyle w:val="NoSpacing"/>
      </w:pPr>
      <w:r w:rsidRPr="00DB1388">
        <w:t xml:space="preserve">Note that the renormalization group equation is for the coupling to the coefficient of the </w:t>
      </w:r>
      <w:r w:rsidR="004B1249">
        <w:t>(</w:t>
      </w:r>
      <w:r w:rsidR="004B1249">
        <w:rPr>
          <w:rFonts w:ascii="Cambria Math" w:hAnsi="Cambria Math"/>
        </w:rPr>
        <w:t>∇</w:t>
      </w:r>
      <w:r w:rsidR="004B1249">
        <w:t>Q)</w:t>
      </w:r>
      <w:r w:rsidR="004B1249">
        <w:rPr>
          <w:vertAlign w:val="superscript"/>
        </w:rPr>
        <w:t>2</w:t>
      </w:r>
      <w:r w:rsidRPr="00DB1388">
        <w:t xml:space="preserve"> term which is DN</w:t>
      </w:r>
      <w:r w:rsidRPr="00DB1388">
        <w:rPr>
          <w:vertAlign w:val="subscript"/>
        </w:rPr>
        <w:t>F</w:t>
      </w:r>
      <w:r w:rsidRPr="00DB1388">
        <w:t xml:space="preserve"> which is ~ σ by the Einstein relation which is ~ g in 2 + ε dimensions, which we seem to be in.  </w:t>
      </w:r>
    </w:p>
    <w:p w14:paraId="76049B3A" w14:textId="0D4B8CE0" w:rsidR="00874286" w:rsidRDefault="00874286" w:rsidP="00DB1388">
      <w:pPr>
        <w:pStyle w:val="NoSpacing"/>
      </w:pPr>
    </w:p>
    <w:p w14:paraId="5D5FAA0E" w14:textId="77777777" w:rsidR="00DB1388" w:rsidRDefault="00DB1388" w:rsidP="00DB1388">
      <w:pPr>
        <w:pStyle w:val="NoSpacing"/>
      </w:pPr>
    </w:p>
    <w:sectPr w:rsidR="00DB1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6121F"/>
    <w:multiLevelType w:val="hybridMultilevel"/>
    <w:tmpl w:val="BA9208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81890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F9B"/>
    <w:rsid w:val="00087059"/>
    <w:rsid w:val="00124B4C"/>
    <w:rsid w:val="00133166"/>
    <w:rsid w:val="0019644B"/>
    <w:rsid w:val="00281827"/>
    <w:rsid w:val="00344290"/>
    <w:rsid w:val="003B2AF0"/>
    <w:rsid w:val="003E339C"/>
    <w:rsid w:val="00412EB7"/>
    <w:rsid w:val="004349E5"/>
    <w:rsid w:val="00434A71"/>
    <w:rsid w:val="004B1249"/>
    <w:rsid w:val="004B39D7"/>
    <w:rsid w:val="00581959"/>
    <w:rsid w:val="006343EE"/>
    <w:rsid w:val="007452CC"/>
    <w:rsid w:val="007A102A"/>
    <w:rsid w:val="00801425"/>
    <w:rsid w:val="00803A04"/>
    <w:rsid w:val="00874286"/>
    <w:rsid w:val="008F4027"/>
    <w:rsid w:val="0092534B"/>
    <w:rsid w:val="00946574"/>
    <w:rsid w:val="009D4BC9"/>
    <w:rsid w:val="009D5095"/>
    <w:rsid w:val="00A16F4B"/>
    <w:rsid w:val="00AA7F71"/>
    <w:rsid w:val="00C20FD9"/>
    <w:rsid w:val="00C35F9B"/>
    <w:rsid w:val="00D030B3"/>
    <w:rsid w:val="00DB062F"/>
    <w:rsid w:val="00DB1388"/>
    <w:rsid w:val="00DE2696"/>
    <w:rsid w:val="00E60CCF"/>
    <w:rsid w:val="00F70ED3"/>
    <w:rsid w:val="00FA77CE"/>
    <w:rsid w:val="00FF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0B9A715"/>
  <w15:chartTrackingRefBased/>
  <w15:docId w15:val="{ABBAF094-6223-4997-9DD4-EC634905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B1388"/>
    <w:pPr>
      <w:spacing w:after="0" w:line="240" w:lineRule="auto"/>
    </w:pPr>
  </w:style>
  <w:style w:type="character" w:customStyle="1" w:styleId="NoSpacingChar">
    <w:name w:val="No Spacing Char"/>
    <w:basedOn w:val="DefaultParagraphFont"/>
    <w:link w:val="NoSpacing"/>
    <w:uiPriority w:val="1"/>
    <w:rsid w:val="009D4BC9"/>
  </w:style>
  <w:style w:type="table" w:styleId="TableGrid">
    <w:name w:val="Table Grid"/>
    <w:basedOn w:val="TableNormal"/>
    <w:uiPriority w:val="39"/>
    <w:rsid w:val="00946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657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60C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C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233">
      <w:bodyDiv w:val="1"/>
      <w:marLeft w:val="0"/>
      <w:marRight w:val="0"/>
      <w:marTop w:val="0"/>
      <w:marBottom w:val="0"/>
      <w:divBdr>
        <w:top w:val="none" w:sz="0" w:space="0" w:color="auto"/>
        <w:left w:val="none" w:sz="0" w:space="0" w:color="auto"/>
        <w:bottom w:val="none" w:sz="0" w:space="0" w:color="auto"/>
        <w:right w:val="none" w:sz="0" w:space="0" w:color="auto"/>
      </w:divBdr>
    </w:div>
    <w:div w:id="297730598">
      <w:bodyDiv w:val="1"/>
      <w:marLeft w:val="0"/>
      <w:marRight w:val="0"/>
      <w:marTop w:val="0"/>
      <w:marBottom w:val="0"/>
      <w:divBdr>
        <w:top w:val="none" w:sz="0" w:space="0" w:color="auto"/>
        <w:left w:val="none" w:sz="0" w:space="0" w:color="auto"/>
        <w:bottom w:val="none" w:sz="0" w:space="0" w:color="auto"/>
        <w:right w:val="none" w:sz="0" w:space="0" w:color="auto"/>
      </w:divBdr>
    </w:div>
    <w:div w:id="358047346">
      <w:bodyDiv w:val="1"/>
      <w:marLeft w:val="0"/>
      <w:marRight w:val="0"/>
      <w:marTop w:val="0"/>
      <w:marBottom w:val="0"/>
      <w:divBdr>
        <w:top w:val="none" w:sz="0" w:space="0" w:color="auto"/>
        <w:left w:val="none" w:sz="0" w:space="0" w:color="auto"/>
        <w:bottom w:val="none" w:sz="0" w:space="0" w:color="auto"/>
        <w:right w:val="none" w:sz="0" w:space="0" w:color="auto"/>
      </w:divBdr>
    </w:div>
    <w:div w:id="366026459">
      <w:bodyDiv w:val="1"/>
      <w:marLeft w:val="0"/>
      <w:marRight w:val="0"/>
      <w:marTop w:val="0"/>
      <w:marBottom w:val="0"/>
      <w:divBdr>
        <w:top w:val="none" w:sz="0" w:space="0" w:color="auto"/>
        <w:left w:val="none" w:sz="0" w:space="0" w:color="auto"/>
        <w:bottom w:val="none" w:sz="0" w:space="0" w:color="auto"/>
        <w:right w:val="none" w:sz="0" w:space="0" w:color="auto"/>
      </w:divBdr>
    </w:div>
    <w:div w:id="396560234">
      <w:bodyDiv w:val="1"/>
      <w:marLeft w:val="0"/>
      <w:marRight w:val="0"/>
      <w:marTop w:val="0"/>
      <w:marBottom w:val="0"/>
      <w:divBdr>
        <w:top w:val="none" w:sz="0" w:space="0" w:color="auto"/>
        <w:left w:val="none" w:sz="0" w:space="0" w:color="auto"/>
        <w:bottom w:val="none" w:sz="0" w:space="0" w:color="auto"/>
        <w:right w:val="none" w:sz="0" w:space="0" w:color="auto"/>
      </w:divBdr>
    </w:div>
    <w:div w:id="531768338">
      <w:bodyDiv w:val="1"/>
      <w:marLeft w:val="0"/>
      <w:marRight w:val="0"/>
      <w:marTop w:val="0"/>
      <w:marBottom w:val="0"/>
      <w:divBdr>
        <w:top w:val="none" w:sz="0" w:space="0" w:color="auto"/>
        <w:left w:val="none" w:sz="0" w:space="0" w:color="auto"/>
        <w:bottom w:val="none" w:sz="0" w:space="0" w:color="auto"/>
        <w:right w:val="none" w:sz="0" w:space="0" w:color="auto"/>
      </w:divBdr>
    </w:div>
    <w:div w:id="552234135">
      <w:bodyDiv w:val="1"/>
      <w:marLeft w:val="0"/>
      <w:marRight w:val="0"/>
      <w:marTop w:val="0"/>
      <w:marBottom w:val="0"/>
      <w:divBdr>
        <w:top w:val="none" w:sz="0" w:space="0" w:color="auto"/>
        <w:left w:val="none" w:sz="0" w:space="0" w:color="auto"/>
        <w:bottom w:val="none" w:sz="0" w:space="0" w:color="auto"/>
        <w:right w:val="none" w:sz="0" w:space="0" w:color="auto"/>
      </w:divBdr>
    </w:div>
    <w:div w:id="751393185">
      <w:bodyDiv w:val="1"/>
      <w:marLeft w:val="0"/>
      <w:marRight w:val="0"/>
      <w:marTop w:val="0"/>
      <w:marBottom w:val="0"/>
      <w:divBdr>
        <w:top w:val="none" w:sz="0" w:space="0" w:color="auto"/>
        <w:left w:val="none" w:sz="0" w:space="0" w:color="auto"/>
        <w:bottom w:val="none" w:sz="0" w:space="0" w:color="auto"/>
        <w:right w:val="none" w:sz="0" w:space="0" w:color="auto"/>
      </w:divBdr>
    </w:div>
    <w:div w:id="782503383">
      <w:bodyDiv w:val="1"/>
      <w:marLeft w:val="0"/>
      <w:marRight w:val="0"/>
      <w:marTop w:val="0"/>
      <w:marBottom w:val="0"/>
      <w:divBdr>
        <w:top w:val="none" w:sz="0" w:space="0" w:color="auto"/>
        <w:left w:val="none" w:sz="0" w:space="0" w:color="auto"/>
        <w:bottom w:val="none" w:sz="0" w:space="0" w:color="auto"/>
        <w:right w:val="none" w:sz="0" w:space="0" w:color="auto"/>
      </w:divBdr>
    </w:div>
    <w:div w:id="807747208">
      <w:bodyDiv w:val="1"/>
      <w:marLeft w:val="0"/>
      <w:marRight w:val="0"/>
      <w:marTop w:val="0"/>
      <w:marBottom w:val="0"/>
      <w:divBdr>
        <w:top w:val="none" w:sz="0" w:space="0" w:color="auto"/>
        <w:left w:val="none" w:sz="0" w:space="0" w:color="auto"/>
        <w:bottom w:val="none" w:sz="0" w:space="0" w:color="auto"/>
        <w:right w:val="none" w:sz="0" w:space="0" w:color="auto"/>
      </w:divBdr>
    </w:div>
    <w:div w:id="824932550">
      <w:bodyDiv w:val="1"/>
      <w:marLeft w:val="0"/>
      <w:marRight w:val="0"/>
      <w:marTop w:val="0"/>
      <w:marBottom w:val="0"/>
      <w:divBdr>
        <w:top w:val="none" w:sz="0" w:space="0" w:color="auto"/>
        <w:left w:val="none" w:sz="0" w:space="0" w:color="auto"/>
        <w:bottom w:val="none" w:sz="0" w:space="0" w:color="auto"/>
        <w:right w:val="none" w:sz="0" w:space="0" w:color="auto"/>
      </w:divBdr>
    </w:div>
    <w:div w:id="826557135">
      <w:bodyDiv w:val="1"/>
      <w:marLeft w:val="0"/>
      <w:marRight w:val="0"/>
      <w:marTop w:val="0"/>
      <w:marBottom w:val="0"/>
      <w:divBdr>
        <w:top w:val="none" w:sz="0" w:space="0" w:color="auto"/>
        <w:left w:val="none" w:sz="0" w:space="0" w:color="auto"/>
        <w:bottom w:val="none" w:sz="0" w:space="0" w:color="auto"/>
        <w:right w:val="none" w:sz="0" w:space="0" w:color="auto"/>
      </w:divBdr>
    </w:div>
    <w:div w:id="827090208">
      <w:bodyDiv w:val="1"/>
      <w:marLeft w:val="0"/>
      <w:marRight w:val="0"/>
      <w:marTop w:val="0"/>
      <w:marBottom w:val="0"/>
      <w:divBdr>
        <w:top w:val="none" w:sz="0" w:space="0" w:color="auto"/>
        <w:left w:val="none" w:sz="0" w:space="0" w:color="auto"/>
        <w:bottom w:val="none" w:sz="0" w:space="0" w:color="auto"/>
        <w:right w:val="none" w:sz="0" w:space="0" w:color="auto"/>
      </w:divBdr>
    </w:div>
    <w:div w:id="830372332">
      <w:bodyDiv w:val="1"/>
      <w:marLeft w:val="0"/>
      <w:marRight w:val="0"/>
      <w:marTop w:val="0"/>
      <w:marBottom w:val="0"/>
      <w:divBdr>
        <w:top w:val="none" w:sz="0" w:space="0" w:color="auto"/>
        <w:left w:val="none" w:sz="0" w:space="0" w:color="auto"/>
        <w:bottom w:val="none" w:sz="0" w:space="0" w:color="auto"/>
        <w:right w:val="none" w:sz="0" w:space="0" w:color="auto"/>
      </w:divBdr>
    </w:div>
    <w:div w:id="891885710">
      <w:bodyDiv w:val="1"/>
      <w:marLeft w:val="0"/>
      <w:marRight w:val="0"/>
      <w:marTop w:val="0"/>
      <w:marBottom w:val="0"/>
      <w:divBdr>
        <w:top w:val="none" w:sz="0" w:space="0" w:color="auto"/>
        <w:left w:val="none" w:sz="0" w:space="0" w:color="auto"/>
        <w:bottom w:val="none" w:sz="0" w:space="0" w:color="auto"/>
        <w:right w:val="none" w:sz="0" w:space="0" w:color="auto"/>
      </w:divBdr>
    </w:div>
    <w:div w:id="1007903589">
      <w:bodyDiv w:val="1"/>
      <w:marLeft w:val="0"/>
      <w:marRight w:val="0"/>
      <w:marTop w:val="0"/>
      <w:marBottom w:val="0"/>
      <w:divBdr>
        <w:top w:val="none" w:sz="0" w:space="0" w:color="auto"/>
        <w:left w:val="none" w:sz="0" w:space="0" w:color="auto"/>
        <w:bottom w:val="none" w:sz="0" w:space="0" w:color="auto"/>
        <w:right w:val="none" w:sz="0" w:space="0" w:color="auto"/>
      </w:divBdr>
    </w:div>
    <w:div w:id="1103646472">
      <w:bodyDiv w:val="1"/>
      <w:marLeft w:val="0"/>
      <w:marRight w:val="0"/>
      <w:marTop w:val="0"/>
      <w:marBottom w:val="0"/>
      <w:divBdr>
        <w:top w:val="none" w:sz="0" w:space="0" w:color="auto"/>
        <w:left w:val="none" w:sz="0" w:space="0" w:color="auto"/>
        <w:bottom w:val="none" w:sz="0" w:space="0" w:color="auto"/>
        <w:right w:val="none" w:sz="0" w:space="0" w:color="auto"/>
      </w:divBdr>
    </w:div>
    <w:div w:id="1150169225">
      <w:bodyDiv w:val="1"/>
      <w:marLeft w:val="0"/>
      <w:marRight w:val="0"/>
      <w:marTop w:val="0"/>
      <w:marBottom w:val="0"/>
      <w:divBdr>
        <w:top w:val="none" w:sz="0" w:space="0" w:color="auto"/>
        <w:left w:val="none" w:sz="0" w:space="0" w:color="auto"/>
        <w:bottom w:val="none" w:sz="0" w:space="0" w:color="auto"/>
        <w:right w:val="none" w:sz="0" w:space="0" w:color="auto"/>
      </w:divBdr>
    </w:div>
    <w:div w:id="1247955803">
      <w:bodyDiv w:val="1"/>
      <w:marLeft w:val="0"/>
      <w:marRight w:val="0"/>
      <w:marTop w:val="0"/>
      <w:marBottom w:val="0"/>
      <w:divBdr>
        <w:top w:val="none" w:sz="0" w:space="0" w:color="auto"/>
        <w:left w:val="none" w:sz="0" w:space="0" w:color="auto"/>
        <w:bottom w:val="none" w:sz="0" w:space="0" w:color="auto"/>
        <w:right w:val="none" w:sz="0" w:space="0" w:color="auto"/>
      </w:divBdr>
    </w:div>
    <w:div w:id="1320037212">
      <w:bodyDiv w:val="1"/>
      <w:marLeft w:val="0"/>
      <w:marRight w:val="0"/>
      <w:marTop w:val="0"/>
      <w:marBottom w:val="0"/>
      <w:divBdr>
        <w:top w:val="none" w:sz="0" w:space="0" w:color="auto"/>
        <w:left w:val="none" w:sz="0" w:space="0" w:color="auto"/>
        <w:bottom w:val="none" w:sz="0" w:space="0" w:color="auto"/>
        <w:right w:val="none" w:sz="0" w:space="0" w:color="auto"/>
      </w:divBdr>
    </w:div>
    <w:div w:id="1371496244">
      <w:bodyDiv w:val="1"/>
      <w:marLeft w:val="0"/>
      <w:marRight w:val="0"/>
      <w:marTop w:val="0"/>
      <w:marBottom w:val="0"/>
      <w:divBdr>
        <w:top w:val="none" w:sz="0" w:space="0" w:color="auto"/>
        <w:left w:val="none" w:sz="0" w:space="0" w:color="auto"/>
        <w:bottom w:val="none" w:sz="0" w:space="0" w:color="auto"/>
        <w:right w:val="none" w:sz="0" w:space="0" w:color="auto"/>
      </w:divBdr>
    </w:div>
    <w:div w:id="1455296991">
      <w:bodyDiv w:val="1"/>
      <w:marLeft w:val="0"/>
      <w:marRight w:val="0"/>
      <w:marTop w:val="0"/>
      <w:marBottom w:val="0"/>
      <w:divBdr>
        <w:top w:val="none" w:sz="0" w:space="0" w:color="auto"/>
        <w:left w:val="none" w:sz="0" w:space="0" w:color="auto"/>
        <w:bottom w:val="none" w:sz="0" w:space="0" w:color="auto"/>
        <w:right w:val="none" w:sz="0" w:space="0" w:color="auto"/>
      </w:divBdr>
    </w:div>
    <w:div w:id="1538155863">
      <w:bodyDiv w:val="1"/>
      <w:marLeft w:val="0"/>
      <w:marRight w:val="0"/>
      <w:marTop w:val="0"/>
      <w:marBottom w:val="0"/>
      <w:divBdr>
        <w:top w:val="none" w:sz="0" w:space="0" w:color="auto"/>
        <w:left w:val="none" w:sz="0" w:space="0" w:color="auto"/>
        <w:bottom w:val="none" w:sz="0" w:space="0" w:color="auto"/>
        <w:right w:val="none" w:sz="0" w:space="0" w:color="auto"/>
      </w:divBdr>
    </w:div>
    <w:div w:id="1554778946">
      <w:bodyDiv w:val="1"/>
      <w:marLeft w:val="0"/>
      <w:marRight w:val="0"/>
      <w:marTop w:val="0"/>
      <w:marBottom w:val="0"/>
      <w:divBdr>
        <w:top w:val="none" w:sz="0" w:space="0" w:color="auto"/>
        <w:left w:val="none" w:sz="0" w:space="0" w:color="auto"/>
        <w:bottom w:val="none" w:sz="0" w:space="0" w:color="auto"/>
        <w:right w:val="none" w:sz="0" w:space="0" w:color="auto"/>
      </w:divBdr>
    </w:div>
    <w:div w:id="1594584519">
      <w:bodyDiv w:val="1"/>
      <w:marLeft w:val="0"/>
      <w:marRight w:val="0"/>
      <w:marTop w:val="0"/>
      <w:marBottom w:val="0"/>
      <w:divBdr>
        <w:top w:val="none" w:sz="0" w:space="0" w:color="auto"/>
        <w:left w:val="none" w:sz="0" w:space="0" w:color="auto"/>
        <w:bottom w:val="none" w:sz="0" w:space="0" w:color="auto"/>
        <w:right w:val="none" w:sz="0" w:space="0" w:color="auto"/>
      </w:divBdr>
    </w:div>
    <w:div w:id="1676151136">
      <w:bodyDiv w:val="1"/>
      <w:marLeft w:val="0"/>
      <w:marRight w:val="0"/>
      <w:marTop w:val="0"/>
      <w:marBottom w:val="0"/>
      <w:divBdr>
        <w:top w:val="none" w:sz="0" w:space="0" w:color="auto"/>
        <w:left w:val="none" w:sz="0" w:space="0" w:color="auto"/>
        <w:bottom w:val="none" w:sz="0" w:space="0" w:color="auto"/>
        <w:right w:val="none" w:sz="0" w:space="0" w:color="auto"/>
      </w:divBdr>
    </w:div>
    <w:div w:id="1735472512">
      <w:bodyDiv w:val="1"/>
      <w:marLeft w:val="0"/>
      <w:marRight w:val="0"/>
      <w:marTop w:val="0"/>
      <w:marBottom w:val="0"/>
      <w:divBdr>
        <w:top w:val="none" w:sz="0" w:space="0" w:color="auto"/>
        <w:left w:val="none" w:sz="0" w:space="0" w:color="auto"/>
        <w:bottom w:val="none" w:sz="0" w:space="0" w:color="auto"/>
        <w:right w:val="none" w:sz="0" w:space="0" w:color="auto"/>
      </w:divBdr>
    </w:div>
    <w:div w:id="1750881785">
      <w:bodyDiv w:val="1"/>
      <w:marLeft w:val="0"/>
      <w:marRight w:val="0"/>
      <w:marTop w:val="0"/>
      <w:marBottom w:val="0"/>
      <w:divBdr>
        <w:top w:val="none" w:sz="0" w:space="0" w:color="auto"/>
        <w:left w:val="none" w:sz="0" w:space="0" w:color="auto"/>
        <w:bottom w:val="none" w:sz="0" w:space="0" w:color="auto"/>
        <w:right w:val="none" w:sz="0" w:space="0" w:color="auto"/>
      </w:divBdr>
    </w:div>
    <w:div w:id="206020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9.wmf"/><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7.emf"/><Relationship Id="rId68" Type="http://schemas.openxmlformats.org/officeDocument/2006/relationships/image" Target="media/image41.wmf"/><Relationship Id="rId84" Type="http://schemas.openxmlformats.org/officeDocument/2006/relationships/image" Target="media/image54.emf"/><Relationship Id="rId89" Type="http://schemas.openxmlformats.org/officeDocument/2006/relationships/theme" Target="theme/theme1.xml"/><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8.emf"/><Relationship Id="rId58" Type="http://schemas.openxmlformats.org/officeDocument/2006/relationships/image" Target="media/image33.emf"/><Relationship Id="rId74" Type="http://schemas.openxmlformats.org/officeDocument/2006/relationships/image" Target="media/image45.emf"/><Relationship Id="rId79" Type="http://schemas.openxmlformats.org/officeDocument/2006/relationships/image" Target="media/image50.emf"/><Relationship Id="rId5" Type="http://schemas.openxmlformats.org/officeDocument/2006/relationships/image" Target="media/image1.png"/><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png"/><Relationship Id="rId56" Type="http://schemas.openxmlformats.org/officeDocument/2006/relationships/image" Target="media/image31.emf"/><Relationship Id="rId64" Type="http://schemas.openxmlformats.org/officeDocument/2006/relationships/image" Target="media/image38.emf"/><Relationship Id="rId69" Type="http://schemas.openxmlformats.org/officeDocument/2006/relationships/oleObject" Target="embeddings/oleObject24.bin"/><Relationship Id="rId77" Type="http://schemas.openxmlformats.org/officeDocument/2006/relationships/image" Target="media/image48.emf"/><Relationship Id="rId8" Type="http://schemas.openxmlformats.org/officeDocument/2006/relationships/oleObject" Target="embeddings/oleObject2.bin"/><Relationship Id="rId51" Type="http://schemas.openxmlformats.org/officeDocument/2006/relationships/image" Target="media/image26.emf"/><Relationship Id="rId72" Type="http://schemas.openxmlformats.org/officeDocument/2006/relationships/image" Target="media/image43.emf"/><Relationship Id="rId80" Type="http://schemas.openxmlformats.org/officeDocument/2006/relationships/image" Target="media/image51.emf"/><Relationship Id="rId85" Type="http://schemas.openxmlformats.org/officeDocument/2006/relationships/image" Target="media/image55.e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4.wmf"/><Relationship Id="rId67" Type="http://schemas.openxmlformats.org/officeDocument/2006/relationships/image" Target="media/image40.emf"/><Relationship Id="rId20" Type="http://schemas.openxmlformats.org/officeDocument/2006/relationships/oleObject" Target="embeddings/oleObject8.bin"/><Relationship Id="rId41" Type="http://schemas.openxmlformats.org/officeDocument/2006/relationships/oleObject" Target="embeddings/oleObject18.bin"/><Relationship Id="rId54" Type="http://schemas.openxmlformats.org/officeDocument/2006/relationships/image" Target="media/image29.emf"/><Relationship Id="rId62" Type="http://schemas.openxmlformats.org/officeDocument/2006/relationships/image" Target="media/image36.emf"/><Relationship Id="rId70" Type="http://schemas.openxmlformats.org/officeDocument/2006/relationships/image" Target="media/image42.wmf"/><Relationship Id="rId75" Type="http://schemas.openxmlformats.org/officeDocument/2006/relationships/image" Target="media/image46.emf"/><Relationship Id="rId83" Type="http://schemas.openxmlformats.org/officeDocument/2006/relationships/oleObject" Target="embeddings/oleObject26.bin"/><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emf"/><Relationship Id="rId57" Type="http://schemas.openxmlformats.org/officeDocument/2006/relationships/image" Target="media/image32.e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7.emf"/><Relationship Id="rId60" Type="http://schemas.openxmlformats.org/officeDocument/2006/relationships/oleObject" Target="embeddings/oleObject22.bin"/><Relationship Id="rId65" Type="http://schemas.openxmlformats.org/officeDocument/2006/relationships/image" Target="media/image39.wmf"/><Relationship Id="rId73" Type="http://schemas.openxmlformats.org/officeDocument/2006/relationships/image" Target="media/image44.emf"/><Relationship Id="rId78" Type="http://schemas.openxmlformats.org/officeDocument/2006/relationships/image" Target="media/image49.emf"/><Relationship Id="rId81" Type="http://schemas.openxmlformats.org/officeDocument/2006/relationships/image" Target="media/image52.emf"/><Relationship Id="rId86" Type="http://schemas.openxmlformats.org/officeDocument/2006/relationships/image" Target="media/image56.e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5.emf"/><Relationship Id="rId55" Type="http://schemas.openxmlformats.org/officeDocument/2006/relationships/image" Target="media/image30.emf"/><Relationship Id="rId76" Type="http://schemas.openxmlformats.org/officeDocument/2006/relationships/image" Target="media/image47.emf"/><Relationship Id="rId7" Type="http://schemas.openxmlformats.org/officeDocument/2006/relationships/image" Target="media/image2.wmf"/><Relationship Id="rId71" Type="http://schemas.openxmlformats.org/officeDocument/2006/relationships/oleObject" Target="embeddings/oleObject25.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23.bin"/><Relationship Id="rId87" Type="http://schemas.openxmlformats.org/officeDocument/2006/relationships/image" Target="media/image57.emf"/><Relationship Id="rId61" Type="http://schemas.openxmlformats.org/officeDocument/2006/relationships/image" Target="media/image35.emf"/><Relationship Id="rId82" Type="http://schemas.openxmlformats.org/officeDocument/2006/relationships/image" Target="media/image53.wmf"/><Relationship Id="rId19"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14</Pages>
  <Words>2510</Words>
  <Characters>14309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cp:revision>
  <dcterms:created xsi:type="dcterms:W3CDTF">2019-08-03T17:24:00Z</dcterms:created>
  <dcterms:modified xsi:type="dcterms:W3CDTF">2022-10-18T21:06:00Z</dcterms:modified>
</cp:coreProperties>
</file>